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716D" w14:textId="77777777" w:rsidR="00C94339" w:rsidRPr="00233089" w:rsidRDefault="00C94339" w:rsidP="00C94339">
      <w:pPr>
        <w:jc w:val="center"/>
        <w:rPr>
          <w:rFonts w:ascii="Times New Roman" w:hAnsi="Times New Roman"/>
          <w:b/>
          <w:bCs/>
          <w:sz w:val="32"/>
          <w:szCs w:val="32"/>
        </w:rPr>
      </w:pPr>
      <w:r w:rsidRPr="00233089">
        <w:rPr>
          <w:rFonts w:ascii="Times New Roman" w:hAnsi="Times New Roman"/>
          <w:b/>
          <w:bCs/>
          <w:sz w:val="32"/>
          <w:szCs w:val="32"/>
        </w:rPr>
        <w:t>Direktorium der Katechese</w:t>
      </w:r>
    </w:p>
    <w:p w14:paraId="17772EF4" w14:textId="77777777" w:rsidR="00C94339" w:rsidRPr="00D77FD7" w:rsidRDefault="00C94339" w:rsidP="00C94339">
      <w:pPr>
        <w:jc w:val="center"/>
        <w:rPr>
          <w:rFonts w:ascii="Times New Roman" w:hAnsi="Times New Roman"/>
          <w:b/>
          <w:bCs/>
          <w:sz w:val="28"/>
          <w:szCs w:val="28"/>
        </w:rPr>
      </w:pPr>
      <w:r>
        <w:rPr>
          <w:rFonts w:ascii="Times New Roman" w:hAnsi="Times New Roman"/>
          <w:b/>
          <w:bCs/>
          <w:sz w:val="28"/>
          <w:szCs w:val="28"/>
        </w:rPr>
        <w:t xml:space="preserve">Eine PPP von Ulrika </w:t>
      </w:r>
      <w:proofErr w:type="spellStart"/>
      <w:r>
        <w:rPr>
          <w:rFonts w:ascii="Times New Roman" w:hAnsi="Times New Roman"/>
          <w:b/>
          <w:bCs/>
          <w:sz w:val="28"/>
          <w:szCs w:val="28"/>
        </w:rPr>
        <w:t>Erlandsson</w:t>
      </w:r>
      <w:proofErr w:type="spellEnd"/>
    </w:p>
    <w:p w14:paraId="5250FDA3" w14:textId="77777777" w:rsidR="00C94339" w:rsidRPr="00233089" w:rsidRDefault="00C94339" w:rsidP="00C94339">
      <w:pPr>
        <w:rPr>
          <w:rFonts w:ascii="Times New Roman" w:hAnsi="Times New Roman"/>
          <w:sz w:val="28"/>
          <w:szCs w:val="28"/>
        </w:rPr>
      </w:pPr>
    </w:p>
    <w:p w14:paraId="081F3C7F" w14:textId="77777777" w:rsidR="00C94339" w:rsidRPr="00233089" w:rsidRDefault="00C94339" w:rsidP="00C94339">
      <w:pPr>
        <w:rPr>
          <w:rFonts w:ascii="Times New Roman" w:hAnsi="Times New Roman"/>
          <w:b/>
          <w:bCs/>
          <w:sz w:val="28"/>
          <w:szCs w:val="28"/>
        </w:rPr>
      </w:pPr>
      <w:r w:rsidRPr="00233089">
        <w:rPr>
          <w:rFonts w:ascii="Times New Roman" w:hAnsi="Times New Roman"/>
          <w:b/>
          <w:bCs/>
          <w:sz w:val="28"/>
          <w:szCs w:val="28"/>
        </w:rPr>
        <w:t>Päpstlicher Rat zur Förderung der Neuevangelisierung</w:t>
      </w:r>
    </w:p>
    <w:p w14:paraId="3160854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Frühere Verzeichnisse wurden 1971 (nach dem Zweiten Vatikanum) und 1997 (nach dem Katechismus) veröffentlicht.</w:t>
      </w:r>
    </w:p>
    <w:p w14:paraId="5EE647B7"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Das vorliegende Direktorium steht in </w:t>
      </w:r>
      <w:r>
        <w:rPr>
          <w:rFonts w:ascii="Times New Roman" w:hAnsi="Times New Roman"/>
          <w:sz w:val="28"/>
          <w:szCs w:val="28"/>
        </w:rPr>
        <w:t>„</w:t>
      </w:r>
      <w:r w:rsidRPr="00233089">
        <w:rPr>
          <w:rFonts w:ascii="Times New Roman" w:hAnsi="Times New Roman"/>
          <w:sz w:val="28"/>
          <w:szCs w:val="28"/>
        </w:rPr>
        <w:t>dynamischer Kontinuität</w:t>
      </w:r>
      <w:r>
        <w:rPr>
          <w:rFonts w:ascii="Times New Roman" w:hAnsi="Times New Roman"/>
          <w:sz w:val="28"/>
          <w:szCs w:val="28"/>
        </w:rPr>
        <w:t>“</w:t>
      </w:r>
      <w:r w:rsidRPr="00233089">
        <w:rPr>
          <w:rFonts w:ascii="Times New Roman" w:hAnsi="Times New Roman"/>
          <w:sz w:val="28"/>
          <w:szCs w:val="28"/>
        </w:rPr>
        <w:t xml:space="preserve"> mit den früheren Direktorien</w:t>
      </w:r>
      <w:r>
        <w:rPr>
          <w:rFonts w:ascii="Times New Roman" w:hAnsi="Times New Roman"/>
          <w:sz w:val="28"/>
          <w:szCs w:val="28"/>
        </w:rPr>
        <w:t>.</w:t>
      </w:r>
    </w:p>
    <w:p w14:paraId="435A1D8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Heutige Herausforderungen: Globalisierung, Digitalisierung</w:t>
      </w:r>
    </w:p>
    <w:p w14:paraId="732BD361"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w:t>
      </w:r>
      <w:proofErr w:type="spellStart"/>
      <w:r w:rsidRPr="00233089">
        <w:rPr>
          <w:rFonts w:ascii="Times New Roman" w:hAnsi="Times New Roman"/>
          <w:sz w:val="28"/>
          <w:szCs w:val="28"/>
        </w:rPr>
        <w:t>Evangelii</w:t>
      </w:r>
      <w:proofErr w:type="spellEnd"/>
      <w:r w:rsidRPr="00233089">
        <w:rPr>
          <w:rFonts w:ascii="Times New Roman" w:hAnsi="Times New Roman"/>
          <w:sz w:val="28"/>
          <w:szCs w:val="28"/>
        </w:rPr>
        <w:t xml:space="preserve"> Gaudium (2013)</w:t>
      </w:r>
    </w:p>
    <w:p w14:paraId="73591C6F" w14:textId="77777777" w:rsidR="00C94339" w:rsidRPr="00233089" w:rsidRDefault="00C94339" w:rsidP="00C94339">
      <w:pPr>
        <w:rPr>
          <w:rFonts w:ascii="Times New Roman" w:hAnsi="Times New Roman"/>
          <w:sz w:val="28"/>
          <w:szCs w:val="28"/>
        </w:rPr>
      </w:pPr>
    </w:p>
    <w:p w14:paraId="3CA4B341" w14:textId="77777777" w:rsidR="00C94339" w:rsidRPr="00AA3485" w:rsidRDefault="00C94339" w:rsidP="00C94339">
      <w:pPr>
        <w:rPr>
          <w:rFonts w:ascii="Times New Roman" w:hAnsi="Times New Roman"/>
          <w:b/>
          <w:bCs/>
          <w:sz w:val="28"/>
          <w:szCs w:val="28"/>
        </w:rPr>
      </w:pPr>
      <w:r w:rsidRPr="00AA3485">
        <w:rPr>
          <w:rFonts w:ascii="Times New Roman" w:hAnsi="Times New Roman"/>
          <w:b/>
          <w:bCs/>
          <w:sz w:val="28"/>
          <w:szCs w:val="28"/>
        </w:rPr>
        <w:t>Merkmale</w:t>
      </w:r>
    </w:p>
    <w:p w14:paraId="157D91D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Katechese - Teil der Evangelisierung, die jeden Getauften einbezieht</w:t>
      </w:r>
      <w:r>
        <w:rPr>
          <w:rFonts w:ascii="Times New Roman" w:hAnsi="Times New Roman"/>
          <w:sz w:val="28"/>
          <w:szCs w:val="28"/>
        </w:rPr>
        <w:t>.</w:t>
      </w:r>
      <w:r w:rsidRPr="00233089">
        <w:rPr>
          <w:rFonts w:ascii="Times New Roman" w:hAnsi="Times New Roman"/>
          <w:sz w:val="28"/>
          <w:szCs w:val="28"/>
        </w:rPr>
        <w:t xml:space="preserve"> </w:t>
      </w:r>
    </w:p>
    <w:p w14:paraId="0D51AF8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w:t>
      </w:r>
      <w:r>
        <w:rPr>
          <w:rFonts w:ascii="Times New Roman" w:hAnsi="Times New Roman"/>
          <w:sz w:val="28"/>
          <w:szCs w:val="28"/>
        </w:rPr>
        <w:t>„</w:t>
      </w:r>
      <w:r w:rsidRPr="00233089">
        <w:rPr>
          <w:rFonts w:ascii="Times New Roman" w:hAnsi="Times New Roman"/>
          <w:sz w:val="28"/>
          <w:szCs w:val="28"/>
        </w:rPr>
        <w:t>Alles im Zeichen der Barmherzigkeit</w:t>
      </w:r>
      <w:r>
        <w:rPr>
          <w:rFonts w:ascii="Times New Roman" w:hAnsi="Times New Roman"/>
          <w:sz w:val="28"/>
          <w:szCs w:val="28"/>
        </w:rPr>
        <w:t>“</w:t>
      </w:r>
      <w:r w:rsidRPr="00233089">
        <w:rPr>
          <w:rFonts w:ascii="Times New Roman" w:hAnsi="Times New Roman"/>
          <w:sz w:val="28"/>
          <w:szCs w:val="28"/>
        </w:rPr>
        <w:t xml:space="preserve"> (50) </w:t>
      </w:r>
      <w:r>
        <w:rPr>
          <w:rFonts w:ascii="Times New Roman" w:hAnsi="Times New Roman"/>
          <w:sz w:val="28"/>
          <w:szCs w:val="28"/>
        </w:rPr>
        <w:t>„</w:t>
      </w:r>
      <w:r w:rsidRPr="00233089">
        <w:rPr>
          <w:rFonts w:ascii="Times New Roman" w:hAnsi="Times New Roman"/>
          <w:sz w:val="28"/>
          <w:szCs w:val="28"/>
        </w:rPr>
        <w:t>Die Praxis der Barmherzigkeit ist bereits selbst authentische Katechese</w:t>
      </w:r>
      <w:r>
        <w:rPr>
          <w:rFonts w:ascii="Times New Roman" w:hAnsi="Times New Roman"/>
          <w:sz w:val="28"/>
          <w:szCs w:val="28"/>
        </w:rPr>
        <w:t>.“</w:t>
      </w:r>
      <w:r w:rsidRPr="00233089">
        <w:rPr>
          <w:rFonts w:ascii="Times New Roman" w:hAnsi="Times New Roman"/>
          <w:sz w:val="28"/>
          <w:szCs w:val="28"/>
        </w:rPr>
        <w:t xml:space="preserve"> (51)</w:t>
      </w:r>
    </w:p>
    <w:p w14:paraId="11C81C53"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w:t>
      </w:r>
      <w:r>
        <w:rPr>
          <w:rFonts w:ascii="Times New Roman" w:hAnsi="Times New Roman"/>
          <w:sz w:val="28"/>
          <w:szCs w:val="28"/>
        </w:rPr>
        <w:t>„</w:t>
      </w:r>
      <w:r w:rsidRPr="00233089">
        <w:rPr>
          <w:rFonts w:ascii="Times New Roman" w:hAnsi="Times New Roman"/>
          <w:sz w:val="28"/>
          <w:szCs w:val="28"/>
        </w:rPr>
        <w:t>Sie sollte von Freude geprägt sein</w:t>
      </w:r>
      <w:r>
        <w:rPr>
          <w:rFonts w:ascii="Times New Roman" w:hAnsi="Times New Roman"/>
          <w:sz w:val="28"/>
          <w:szCs w:val="28"/>
        </w:rPr>
        <w:t>.“</w:t>
      </w:r>
      <w:r w:rsidRPr="00233089">
        <w:rPr>
          <w:rFonts w:ascii="Times New Roman" w:hAnsi="Times New Roman"/>
          <w:sz w:val="28"/>
          <w:szCs w:val="28"/>
        </w:rPr>
        <w:t xml:space="preserve"> (59)</w:t>
      </w:r>
    </w:p>
    <w:p w14:paraId="44F351C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Dialog - wir sind alle beteiligt</w:t>
      </w:r>
      <w:r>
        <w:rPr>
          <w:rFonts w:ascii="Times New Roman" w:hAnsi="Times New Roman"/>
          <w:sz w:val="28"/>
          <w:szCs w:val="28"/>
        </w:rPr>
        <w:t>.</w:t>
      </w:r>
    </w:p>
    <w:p w14:paraId="45960169"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Der Weg der Schönheit</w:t>
      </w:r>
    </w:p>
    <w:p w14:paraId="26C0EE1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Sie sollte bei den Erwachsenen beginnen</w:t>
      </w:r>
      <w:r>
        <w:rPr>
          <w:rFonts w:ascii="Times New Roman" w:hAnsi="Times New Roman"/>
          <w:sz w:val="28"/>
          <w:szCs w:val="28"/>
        </w:rPr>
        <w:t>.</w:t>
      </w:r>
    </w:p>
    <w:p w14:paraId="527BA7A0" w14:textId="77777777" w:rsidR="00C94339" w:rsidRPr="00233089" w:rsidRDefault="00C94339" w:rsidP="00C94339">
      <w:pPr>
        <w:rPr>
          <w:rFonts w:ascii="Times New Roman" w:hAnsi="Times New Roman"/>
          <w:sz w:val="28"/>
          <w:szCs w:val="28"/>
        </w:rPr>
      </w:pPr>
    </w:p>
    <w:p w14:paraId="6CDA7DD6" w14:textId="77777777" w:rsidR="00C94339" w:rsidRPr="00AA3485" w:rsidRDefault="00C94339" w:rsidP="00C94339">
      <w:pPr>
        <w:rPr>
          <w:rFonts w:ascii="Times New Roman" w:hAnsi="Times New Roman"/>
          <w:b/>
          <w:bCs/>
          <w:sz w:val="28"/>
          <w:szCs w:val="28"/>
        </w:rPr>
      </w:pPr>
      <w:r w:rsidRPr="00AA3485">
        <w:rPr>
          <w:rFonts w:ascii="Times New Roman" w:hAnsi="Times New Roman"/>
          <w:b/>
          <w:bCs/>
          <w:sz w:val="28"/>
          <w:szCs w:val="28"/>
        </w:rPr>
        <w:t xml:space="preserve">Teil </w:t>
      </w:r>
      <w:r>
        <w:rPr>
          <w:rFonts w:ascii="Times New Roman" w:hAnsi="Times New Roman"/>
          <w:b/>
          <w:bCs/>
          <w:sz w:val="28"/>
          <w:szCs w:val="28"/>
        </w:rPr>
        <w:t>1</w:t>
      </w:r>
      <w:r w:rsidRPr="00AA3485">
        <w:rPr>
          <w:rFonts w:ascii="Times New Roman" w:hAnsi="Times New Roman"/>
          <w:b/>
          <w:bCs/>
          <w:sz w:val="28"/>
          <w:szCs w:val="28"/>
        </w:rPr>
        <w:t xml:space="preserve"> Katechese als Teil der Evangelisierung</w:t>
      </w:r>
    </w:p>
    <w:p w14:paraId="151A7D5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Kirche existiert, um zu evangelisieren</w:t>
      </w:r>
      <w:r>
        <w:rPr>
          <w:rFonts w:ascii="Times New Roman" w:hAnsi="Times New Roman"/>
          <w:sz w:val="28"/>
          <w:szCs w:val="28"/>
        </w:rPr>
        <w:t>.</w:t>
      </w:r>
      <w:r w:rsidRPr="00233089">
        <w:rPr>
          <w:rFonts w:ascii="Times New Roman" w:hAnsi="Times New Roman"/>
          <w:sz w:val="28"/>
          <w:szCs w:val="28"/>
        </w:rPr>
        <w:t xml:space="preserve"> (28)</w:t>
      </w:r>
    </w:p>
    <w:p w14:paraId="3447638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Katechese muss immer das Kerygma in den Mittelpunkt stellen</w:t>
      </w:r>
      <w:r>
        <w:rPr>
          <w:rFonts w:ascii="Times New Roman" w:hAnsi="Times New Roman"/>
          <w:sz w:val="28"/>
          <w:szCs w:val="28"/>
        </w:rPr>
        <w:t>.</w:t>
      </w:r>
    </w:p>
    <w:p w14:paraId="31C1DB41"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Es geht nicht um die Vermittlung von Wissen, sondern darum, Christus </w:t>
      </w:r>
      <w:r>
        <w:rPr>
          <w:rFonts w:ascii="Times New Roman" w:hAnsi="Times New Roman"/>
          <w:sz w:val="28"/>
          <w:szCs w:val="28"/>
        </w:rPr>
        <w:t>l</w:t>
      </w:r>
      <w:r w:rsidRPr="00233089">
        <w:rPr>
          <w:rFonts w:ascii="Times New Roman" w:hAnsi="Times New Roman"/>
          <w:sz w:val="28"/>
          <w:szCs w:val="28"/>
        </w:rPr>
        <w:t>ebendig zu machen</w:t>
      </w:r>
      <w:r>
        <w:rPr>
          <w:rFonts w:ascii="Times New Roman" w:hAnsi="Times New Roman"/>
          <w:sz w:val="28"/>
          <w:szCs w:val="28"/>
        </w:rPr>
        <w:t>.</w:t>
      </w:r>
      <w:r w:rsidRPr="00233089">
        <w:rPr>
          <w:rFonts w:ascii="Times New Roman" w:hAnsi="Times New Roman"/>
          <w:sz w:val="28"/>
          <w:szCs w:val="28"/>
        </w:rPr>
        <w:t xml:space="preserve"> (29)</w:t>
      </w:r>
    </w:p>
    <w:p w14:paraId="750522B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Ziel und die Aufgaben der Katechese</w:t>
      </w:r>
    </w:p>
    <w:p w14:paraId="61114847" w14:textId="77777777" w:rsidR="00C94339" w:rsidRPr="00233089" w:rsidRDefault="00C94339" w:rsidP="00C94339">
      <w:pPr>
        <w:rPr>
          <w:rFonts w:ascii="Times New Roman" w:hAnsi="Times New Roman"/>
          <w:sz w:val="28"/>
          <w:szCs w:val="28"/>
        </w:rPr>
      </w:pPr>
    </w:p>
    <w:p w14:paraId="6F0EB36B" w14:textId="77777777" w:rsidR="00C94339" w:rsidRPr="00AA3485" w:rsidRDefault="00C94339" w:rsidP="00C94339">
      <w:pPr>
        <w:rPr>
          <w:rFonts w:ascii="Times New Roman" w:hAnsi="Times New Roman"/>
          <w:b/>
          <w:bCs/>
          <w:sz w:val="28"/>
          <w:szCs w:val="28"/>
        </w:rPr>
      </w:pPr>
      <w:r w:rsidRPr="00AA3485">
        <w:rPr>
          <w:rFonts w:ascii="Times New Roman" w:hAnsi="Times New Roman"/>
          <w:b/>
          <w:bCs/>
          <w:sz w:val="28"/>
          <w:szCs w:val="28"/>
        </w:rPr>
        <w:t>Teil 2 Prozess der Katechese</w:t>
      </w:r>
    </w:p>
    <w:p w14:paraId="2205F1B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Göttliche Pädagogik, Zeichen seiner Barmherzigkeit</w:t>
      </w:r>
    </w:p>
    <w:p w14:paraId="59174F1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Rolle des Katechismus</w:t>
      </w:r>
    </w:p>
    <w:p w14:paraId="6E426CD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Pluralität der Methoden: </w:t>
      </w:r>
      <w:r>
        <w:rPr>
          <w:rFonts w:ascii="Times New Roman" w:hAnsi="Times New Roman"/>
          <w:sz w:val="28"/>
          <w:szCs w:val="28"/>
        </w:rPr>
        <w:t>„</w:t>
      </w:r>
      <w:r w:rsidRPr="00233089">
        <w:rPr>
          <w:rFonts w:ascii="Times New Roman" w:hAnsi="Times New Roman"/>
          <w:sz w:val="28"/>
          <w:szCs w:val="28"/>
        </w:rPr>
        <w:t>Laboratorium des Dialogs</w:t>
      </w:r>
      <w:r>
        <w:rPr>
          <w:rFonts w:ascii="Times New Roman" w:hAnsi="Times New Roman"/>
          <w:sz w:val="28"/>
          <w:szCs w:val="28"/>
        </w:rPr>
        <w:t>“</w:t>
      </w:r>
      <w:r w:rsidRPr="00233089">
        <w:rPr>
          <w:rFonts w:ascii="Times New Roman" w:hAnsi="Times New Roman"/>
          <w:sz w:val="28"/>
          <w:szCs w:val="28"/>
        </w:rPr>
        <w:t xml:space="preserve"> (53)</w:t>
      </w:r>
    </w:p>
    <w:p w14:paraId="055555A3"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menschliche Erfahrung - ein Ansatzpunkt</w:t>
      </w:r>
    </w:p>
    <w:p w14:paraId="35C2FB3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Verschiedene Gruppen: Familien, Erwachsene, Menschen mit Behinderungen, Randgruppen, Gefangene, Migranten. </w:t>
      </w:r>
    </w:p>
    <w:p w14:paraId="142D8019" w14:textId="77777777" w:rsidR="00C94339" w:rsidRPr="00233089" w:rsidRDefault="00C94339" w:rsidP="00C94339">
      <w:pPr>
        <w:rPr>
          <w:rFonts w:ascii="Times New Roman" w:hAnsi="Times New Roman"/>
          <w:sz w:val="28"/>
          <w:szCs w:val="28"/>
        </w:rPr>
      </w:pPr>
    </w:p>
    <w:p w14:paraId="3097FB40" w14:textId="77777777" w:rsidR="00C94339" w:rsidRPr="00AA3485" w:rsidRDefault="00C94339" w:rsidP="00C94339">
      <w:pPr>
        <w:rPr>
          <w:rFonts w:ascii="Times New Roman" w:hAnsi="Times New Roman"/>
          <w:b/>
          <w:bCs/>
          <w:sz w:val="28"/>
          <w:szCs w:val="28"/>
        </w:rPr>
      </w:pPr>
      <w:r w:rsidRPr="00AA3485">
        <w:rPr>
          <w:rFonts w:ascii="Times New Roman" w:hAnsi="Times New Roman"/>
          <w:b/>
          <w:bCs/>
          <w:sz w:val="28"/>
          <w:szCs w:val="28"/>
        </w:rPr>
        <w:t>Teil 3 Katechese in der Diözese</w:t>
      </w:r>
    </w:p>
    <w:p w14:paraId="518E9A9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Leben in den Ortskirchen, verschiedene Riten und Schulen.</w:t>
      </w:r>
    </w:p>
    <w:p w14:paraId="66CE8D77"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Die Bedingungen der Katechese: Globalisierung, Pluralismus, Digitalisierung, städtische und ländliche Kontexte. </w:t>
      </w:r>
    </w:p>
    <w:p w14:paraId="1D1607E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Grundlegende Elemente der Katechese: ökumenische Arbeit und Dialog mit anderen Religionen, Wissenschaft, ökologisches Engagement, Option für die Armen. </w:t>
      </w:r>
    </w:p>
    <w:p w14:paraId="713A753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Organisation der Katechese: Der Heilige Stuhl, die Bischofskonferenzen, die diözesane Ebene</w:t>
      </w:r>
    </w:p>
    <w:p w14:paraId="6AB0D889" w14:textId="77777777" w:rsidR="00C94339" w:rsidRPr="00233089" w:rsidRDefault="00C94339" w:rsidP="00C94339">
      <w:pPr>
        <w:rPr>
          <w:rFonts w:ascii="Times New Roman" w:hAnsi="Times New Roman"/>
          <w:sz w:val="28"/>
          <w:szCs w:val="28"/>
        </w:rPr>
      </w:pPr>
    </w:p>
    <w:p w14:paraId="1D6FFA48" w14:textId="77777777" w:rsidR="00C94339" w:rsidRPr="00AA3485" w:rsidRDefault="00C94339" w:rsidP="00C94339">
      <w:pPr>
        <w:rPr>
          <w:rFonts w:ascii="Times New Roman" w:hAnsi="Times New Roman"/>
          <w:b/>
          <w:bCs/>
          <w:sz w:val="28"/>
          <w:szCs w:val="28"/>
        </w:rPr>
      </w:pPr>
      <w:r w:rsidRPr="00AA3485">
        <w:rPr>
          <w:rFonts w:ascii="Times New Roman" w:hAnsi="Times New Roman"/>
          <w:b/>
          <w:bCs/>
          <w:sz w:val="28"/>
          <w:szCs w:val="28"/>
        </w:rPr>
        <w:t>Katechese als Laboratorium des Dialogs</w:t>
      </w:r>
    </w:p>
    <w:p w14:paraId="6BE14EF5"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lastRenderedPageBreak/>
        <w:t>- Alle Getauften sind eingeladen, das Evangelium in einer Haltung des Dialogs und der Freundschaft weiterzugeben</w:t>
      </w:r>
      <w:r>
        <w:rPr>
          <w:rFonts w:ascii="Times New Roman" w:hAnsi="Times New Roman"/>
          <w:sz w:val="28"/>
          <w:szCs w:val="28"/>
        </w:rPr>
        <w:t>.</w:t>
      </w:r>
      <w:r w:rsidRPr="00233089">
        <w:rPr>
          <w:rFonts w:ascii="Times New Roman" w:hAnsi="Times New Roman"/>
          <w:sz w:val="28"/>
          <w:szCs w:val="28"/>
        </w:rPr>
        <w:t xml:space="preserve"> (40,41)</w:t>
      </w:r>
    </w:p>
    <w:p w14:paraId="3D9EECB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Dialog mit den Kulturen, den Gläubigen und den Ungläubigen, der Gesellschaft, der Wissenschaft, als Beitrag zum Frieden (53)</w:t>
      </w:r>
    </w:p>
    <w:p w14:paraId="14EAF422"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Die Katechese muss eine Sprache der Barmherzigkeit </w:t>
      </w:r>
      <w:r>
        <w:rPr>
          <w:rFonts w:ascii="Times New Roman" w:hAnsi="Times New Roman"/>
          <w:sz w:val="28"/>
          <w:szCs w:val="28"/>
        </w:rPr>
        <w:t>„</w:t>
      </w:r>
      <w:r w:rsidRPr="00233089">
        <w:rPr>
          <w:rFonts w:ascii="Times New Roman" w:hAnsi="Times New Roman"/>
          <w:sz w:val="28"/>
          <w:szCs w:val="28"/>
        </w:rPr>
        <w:t>sprechen</w:t>
      </w:r>
      <w:r>
        <w:rPr>
          <w:rFonts w:ascii="Times New Roman" w:hAnsi="Times New Roman"/>
          <w:sz w:val="28"/>
          <w:szCs w:val="28"/>
        </w:rPr>
        <w:t>“</w:t>
      </w:r>
      <w:r w:rsidRPr="00233089">
        <w:rPr>
          <w:rFonts w:ascii="Times New Roman" w:hAnsi="Times New Roman"/>
          <w:sz w:val="28"/>
          <w:szCs w:val="28"/>
        </w:rPr>
        <w:t>, zuerst die Taten, dann die Worte</w:t>
      </w:r>
      <w:r>
        <w:rPr>
          <w:rFonts w:ascii="Times New Roman" w:hAnsi="Times New Roman"/>
          <w:sz w:val="28"/>
          <w:szCs w:val="28"/>
        </w:rPr>
        <w:t>.</w:t>
      </w:r>
      <w:r w:rsidRPr="00233089">
        <w:rPr>
          <w:rFonts w:ascii="Times New Roman" w:hAnsi="Times New Roman"/>
          <w:sz w:val="28"/>
          <w:szCs w:val="28"/>
        </w:rPr>
        <w:t xml:space="preserve"> (51)</w:t>
      </w:r>
    </w:p>
    <w:p w14:paraId="14A467D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w:t>
      </w:r>
      <w:r>
        <w:rPr>
          <w:rFonts w:ascii="Times New Roman" w:hAnsi="Times New Roman"/>
          <w:sz w:val="28"/>
          <w:szCs w:val="28"/>
        </w:rPr>
        <w:t>as</w:t>
      </w:r>
      <w:r w:rsidRPr="00233089">
        <w:rPr>
          <w:rFonts w:ascii="Times New Roman" w:hAnsi="Times New Roman"/>
          <w:sz w:val="28"/>
          <w:szCs w:val="28"/>
        </w:rPr>
        <w:t xml:space="preserve"> Katechumenat sollte die gesamte Katechese inspirieren</w:t>
      </w:r>
      <w:r>
        <w:rPr>
          <w:rFonts w:ascii="Times New Roman" w:hAnsi="Times New Roman"/>
          <w:sz w:val="28"/>
          <w:szCs w:val="28"/>
        </w:rPr>
        <w:t>.</w:t>
      </w:r>
      <w:r w:rsidRPr="00233089">
        <w:rPr>
          <w:rFonts w:ascii="Times New Roman" w:hAnsi="Times New Roman"/>
          <w:sz w:val="28"/>
          <w:szCs w:val="28"/>
        </w:rPr>
        <w:t xml:space="preserve"> (31, 61-65) </w:t>
      </w:r>
    </w:p>
    <w:p w14:paraId="022F5788" w14:textId="77777777" w:rsidR="00C94339" w:rsidRPr="00233089" w:rsidRDefault="00C94339" w:rsidP="00C94339">
      <w:pPr>
        <w:rPr>
          <w:rFonts w:ascii="Times New Roman" w:hAnsi="Times New Roman"/>
          <w:sz w:val="28"/>
          <w:szCs w:val="28"/>
        </w:rPr>
      </w:pPr>
    </w:p>
    <w:p w14:paraId="6D3D9C06" w14:textId="77777777" w:rsidR="00C94339" w:rsidRPr="00233089" w:rsidRDefault="00C94339" w:rsidP="00C94339">
      <w:pPr>
        <w:rPr>
          <w:rFonts w:ascii="Times New Roman" w:hAnsi="Times New Roman"/>
          <w:sz w:val="28"/>
          <w:szCs w:val="28"/>
        </w:rPr>
      </w:pPr>
      <w:r w:rsidRPr="00AA3485">
        <w:rPr>
          <w:rFonts w:ascii="Times New Roman" w:hAnsi="Times New Roman"/>
          <w:b/>
          <w:bCs/>
          <w:sz w:val="28"/>
          <w:szCs w:val="28"/>
        </w:rPr>
        <w:t>Die Katechese ist die Fortsetzung der ersten Verkündigung</w:t>
      </w:r>
      <w:r w:rsidRPr="00233089">
        <w:rPr>
          <w:rFonts w:ascii="Times New Roman" w:hAnsi="Times New Roman"/>
          <w:sz w:val="28"/>
          <w:szCs w:val="28"/>
        </w:rPr>
        <w:t>.</w:t>
      </w:r>
    </w:p>
    <w:p w14:paraId="6F97850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Oft ist die Katechese auf diejenigen ausgerichtet, die bereits die erste Verkündigung über den auferstandenen Christus erhalten haben</w:t>
      </w:r>
      <w:r>
        <w:rPr>
          <w:rFonts w:ascii="Times New Roman" w:hAnsi="Times New Roman"/>
          <w:sz w:val="28"/>
          <w:szCs w:val="28"/>
        </w:rPr>
        <w:t>.</w:t>
      </w:r>
      <w:r w:rsidRPr="00233089">
        <w:rPr>
          <w:rFonts w:ascii="Times New Roman" w:hAnsi="Times New Roman"/>
          <w:sz w:val="28"/>
          <w:szCs w:val="28"/>
        </w:rPr>
        <w:t xml:space="preserve"> (56)</w:t>
      </w:r>
    </w:p>
    <w:p w14:paraId="22D7F94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Immer an der ersten Verkündigung, dem Kerygma, festhalten, es ist nicht einfach die </w:t>
      </w:r>
      <w:r>
        <w:rPr>
          <w:rFonts w:ascii="Times New Roman" w:hAnsi="Times New Roman"/>
          <w:sz w:val="28"/>
          <w:szCs w:val="28"/>
        </w:rPr>
        <w:t>„</w:t>
      </w:r>
      <w:r w:rsidRPr="00233089">
        <w:rPr>
          <w:rFonts w:ascii="Times New Roman" w:hAnsi="Times New Roman"/>
          <w:sz w:val="28"/>
          <w:szCs w:val="28"/>
        </w:rPr>
        <w:t>erste Etappe</w:t>
      </w:r>
      <w:r>
        <w:rPr>
          <w:rFonts w:ascii="Times New Roman" w:hAnsi="Times New Roman"/>
          <w:sz w:val="28"/>
          <w:szCs w:val="28"/>
        </w:rPr>
        <w:t>“</w:t>
      </w:r>
      <w:r w:rsidRPr="00233089">
        <w:rPr>
          <w:rFonts w:ascii="Times New Roman" w:hAnsi="Times New Roman"/>
          <w:sz w:val="28"/>
          <w:szCs w:val="28"/>
        </w:rPr>
        <w:t>, sondern sollte im Mittelpunkt jeder Katechese stehen</w:t>
      </w:r>
      <w:r>
        <w:rPr>
          <w:rFonts w:ascii="Times New Roman" w:hAnsi="Times New Roman"/>
          <w:sz w:val="28"/>
          <w:szCs w:val="28"/>
        </w:rPr>
        <w:t>.</w:t>
      </w:r>
      <w:r w:rsidRPr="00233089">
        <w:rPr>
          <w:rFonts w:ascii="Times New Roman" w:hAnsi="Times New Roman"/>
          <w:sz w:val="28"/>
          <w:szCs w:val="28"/>
        </w:rPr>
        <w:t xml:space="preserve"> (57)</w:t>
      </w:r>
    </w:p>
    <w:p w14:paraId="5283ADA7"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Wahrheit darf nicht aufgezwungen werden, sie muss immer an die Freiheit appellieren; sie muss von Freude geprägt sein</w:t>
      </w:r>
      <w:r>
        <w:rPr>
          <w:rFonts w:ascii="Times New Roman" w:hAnsi="Times New Roman"/>
          <w:sz w:val="28"/>
          <w:szCs w:val="28"/>
        </w:rPr>
        <w:t>.</w:t>
      </w:r>
      <w:r w:rsidRPr="00233089">
        <w:rPr>
          <w:rFonts w:ascii="Times New Roman" w:hAnsi="Times New Roman"/>
          <w:sz w:val="28"/>
          <w:szCs w:val="28"/>
        </w:rPr>
        <w:t xml:space="preserve"> (59)</w:t>
      </w:r>
    </w:p>
    <w:p w14:paraId="20A9BFB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Kerygma hat eine neue Vision für das Leben, für die Menschheit, für die Gerechtigkeit, für die soziale Existenz, für alle Dimensionen des Lebens</w:t>
      </w:r>
      <w:r>
        <w:rPr>
          <w:rFonts w:ascii="Times New Roman" w:hAnsi="Times New Roman"/>
          <w:sz w:val="28"/>
          <w:szCs w:val="28"/>
        </w:rPr>
        <w:t>.</w:t>
      </w:r>
      <w:r w:rsidRPr="00233089">
        <w:rPr>
          <w:rFonts w:ascii="Times New Roman" w:hAnsi="Times New Roman"/>
          <w:sz w:val="28"/>
          <w:szCs w:val="28"/>
        </w:rPr>
        <w:t xml:space="preserve"> (60)</w:t>
      </w:r>
    </w:p>
    <w:p w14:paraId="2B2D172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Der </w:t>
      </w:r>
      <w:proofErr w:type="spellStart"/>
      <w:r w:rsidRPr="00233089">
        <w:rPr>
          <w:rFonts w:ascii="Times New Roman" w:hAnsi="Times New Roman"/>
          <w:sz w:val="28"/>
          <w:szCs w:val="28"/>
        </w:rPr>
        <w:t>katechumenale</w:t>
      </w:r>
      <w:proofErr w:type="spellEnd"/>
      <w:r w:rsidRPr="00233089">
        <w:rPr>
          <w:rFonts w:ascii="Times New Roman" w:hAnsi="Times New Roman"/>
          <w:sz w:val="28"/>
          <w:szCs w:val="28"/>
        </w:rPr>
        <w:t xml:space="preserve"> Prozess für Ungetaufte ist auch für marginalisierte Christen geeignet</w:t>
      </w:r>
      <w:r>
        <w:rPr>
          <w:rFonts w:ascii="Times New Roman" w:hAnsi="Times New Roman"/>
          <w:sz w:val="28"/>
          <w:szCs w:val="28"/>
        </w:rPr>
        <w:t>.</w:t>
      </w:r>
      <w:r w:rsidRPr="00233089">
        <w:rPr>
          <w:rFonts w:ascii="Times New Roman" w:hAnsi="Times New Roman"/>
          <w:sz w:val="28"/>
          <w:szCs w:val="28"/>
        </w:rPr>
        <w:t xml:space="preserve"> (61)</w:t>
      </w:r>
    </w:p>
    <w:p w14:paraId="7BDE82DE" w14:textId="77777777" w:rsidR="00C94339" w:rsidRPr="00233089" w:rsidRDefault="00C94339" w:rsidP="00C94339">
      <w:pPr>
        <w:rPr>
          <w:rFonts w:ascii="Times New Roman" w:hAnsi="Times New Roman"/>
          <w:sz w:val="28"/>
          <w:szCs w:val="28"/>
        </w:rPr>
      </w:pPr>
    </w:p>
    <w:p w14:paraId="224F6BF9"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Die zentrale Bedeutung des Kerygmas für die Verkündigung führt zu mehreren Leitlinien für die Katechese: </w:t>
      </w:r>
      <w:r>
        <w:rPr>
          <w:rFonts w:ascii="Times New Roman" w:hAnsi="Times New Roman"/>
          <w:sz w:val="28"/>
          <w:szCs w:val="28"/>
        </w:rPr>
        <w:t>„</w:t>
      </w:r>
      <w:r w:rsidRPr="00233089">
        <w:rPr>
          <w:rFonts w:ascii="Times New Roman" w:hAnsi="Times New Roman"/>
          <w:sz w:val="28"/>
          <w:szCs w:val="28"/>
        </w:rPr>
        <w:t>Sie muss die heilbringende Liebe Gottes zum Ausdruck bringen, die jeder moralischen und religiösen Verpflichtung vorausgeht; sie darf nicht die Wahrheit aufzwingen, sondern muss an die Freiheit appellieren; sie muss von Freude, Ermutigung, Lebendigkeit und einem harmonischen Gleichgewicht geprägt sein, das die Verkündigung nicht auf einige Lehren reduziert.</w:t>
      </w:r>
      <w:r>
        <w:rPr>
          <w:rFonts w:ascii="Times New Roman" w:hAnsi="Times New Roman"/>
          <w:sz w:val="28"/>
          <w:szCs w:val="28"/>
        </w:rPr>
        <w:t>“</w:t>
      </w:r>
    </w:p>
    <w:p w14:paraId="5BEDE388" w14:textId="77777777" w:rsidR="00C94339" w:rsidRPr="00233089" w:rsidRDefault="00C94339" w:rsidP="00C94339">
      <w:pPr>
        <w:rPr>
          <w:rFonts w:ascii="Times New Roman" w:hAnsi="Times New Roman"/>
          <w:sz w:val="28"/>
          <w:szCs w:val="28"/>
        </w:rPr>
      </w:pPr>
      <w:r>
        <w:rPr>
          <w:rFonts w:ascii="Times New Roman" w:hAnsi="Times New Roman"/>
          <w:sz w:val="28"/>
          <w:szCs w:val="28"/>
        </w:rPr>
        <w:t>„</w:t>
      </w:r>
      <w:r w:rsidRPr="00233089">
        <w:rPr>
          <w:rFonts w:ascii="Times New Roman" w:hAnsi="Times New Roman"/>
          <w:sz w:val="28"/>
          <w:szCs w:val="28"/>
        </w:rPr>
        <w:t>Dies wirft Fragen für die Kirche selbst auf, die dazu berufen ist, das Evangelium, das sie verkündet, als erste wiederzuentdecken: Die neue Verkündigung des Evangeliums verlangt von der Kirche ein erneutes Hören auf das Evangelium, zusammen mit ihren Hörern</w:t>
      </w:r>
      <w:r>
        <w:rPr>
          <w:rFonts w:ascii="Times New Roman" w:hAnsi="Times New Roman"/>
          <w:sz w:val="28"/>
          <w:szCs w:val="28"/>
        </w:rPr>
        <w:t xml:space="preserve">“. </w:t>
      </w:r>
      <w:r w:rsidRPr="00233089">
        <w:rPr>
          <w:rFonts w:ascii="Times New Roman" w:hAnsi="Times New Roman"/>
          <w:sz w:val="28"/>
          <w:szCs w:val="28"/>
        </w:rPr>
        <w:t>(59)</w:t>
      </w:r>
    </w:p>
    <w:p w14:paraId="503EBB76" w14:textId="77777777" w:rsidR="00C94339" w:rsidRPr="00AA3485" w:rsidRDefault="00C94339" w:rsidP="00C94339">
      <w:pPr>
        <w:rPr>
          <w:rFonts w:ascii="Times New Roman" w:hAnsi="Times New Roman"/>
          <w:b/>
          <w:bCs/>
          <w:sz w:val="28"/>
          <w:szCs w:val="28"/>
        </w:rPr>
      </w:pPr>
      <w:r w:rsidRPr="00AA3485">
        <w:rPr>
          <w:rFonts w:ascii="Times New Roman" w:hAnsi="Times New Roman"/>
          <w:b/>
          <w:bCs/>
          <w:sz w:val="28"/>
          <w:szCs w:val="28"/>
        </w:rPr>
        <w:t>Ziel der Katechese</w:t>
      </w:r>
    </w:p>
    <w:p w14:paraId="11AA7CA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Im Mittelpunkt eines jeden </w:t>
      </w:r>
      <w:proofErr w:type="spellStart"/>
      <w:r w:rsidRPr="00233089">
        <w:rPr>
          <w:rFonts w:ascii="Times New Roman" w:hAnsi="Times New Roman"/>
          <w:sz w:val="28"/>
          <w:szCs w:val="28"/>
        </w:rPr>
        <w:t>Katecheseprozesses</w:t>
      </w:r>
      <w:proofErr w:type="spellEnd"/>
      <w:r w:rsidRPr="00233089">
        <w:rPr>
          <w:rFonts w:ascii="Times New Roman" w:hAnsi="Times New Roman"/>
          <w:sz w:val="28"/>
          <w:szCs w:val="28"/>
        </w:rPr>
        <w:t xml:space="preserve"> steht die lebendige Begegnung mit Christus. </w:t>
      </w:r>
      <w:r>
        <w:rPr>
          <w:rFonts w:ascii="Times New Roman" w:hAnsi="Times New Roman"/>
          <w:sz w:val="28"/>
          <w:szCs w:val="28"/>
        </w:rPr>
        <w:t>„</w:t>
      </w:r>
      <w:r w:rsidRPr="00233089">
        <w:rPr>
          <w:rFonts w:ascii="Times New Roman" w:hAnsi="Times New Roman"/>
          <w:sz w:val="28"/>
          <w:szCs w:val="28"/>
        </w:rPr>
        <w:t>Daher besteht das endgültige Ziel der Katechese darin, die Menschen nicht nur mit Jesus Christus in Berührung zu bringen, sondern sie in die Gemeinschaft, in die Intimität mit ihm zu führen: nur er kann uns zur Liebe des Vaters im Geist führen und uns am Leben der Heiligen Dreifaltigkeit teilhaben lassen</w:t>
      </w:r>
      <w:r>
        <w:rPr>
          <w:rFonts w:ascii="Times New Roman" w:hAnsi="Times New Roman"/>
          <w:sz w:val="28"/>
          <w:szCs w:val="28"/>
        </w:rPr>
        <w:t>.“</w:t>
      </w:r>
      <w:r w:rsidRPr="00233089">
        <w:rPr>
          <w:rFonts w:ascii="Times New Roman" w:hAnsi="Times New Roman"/>
          <w:sz w:val="28"/>
          <w:szCs w:val="28"/>
        </w:rPr>
        <w:t xml:space="preserve"> (75)</w:t>
      </w:r>
    </w:p>
    <w:p w14:paraId="547CE3E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Die Begegnung mit Christus bezieht den Menschen in seiner Gesamtheit ein: Herz, Verstand, Sinne. Sie betrifft nicht nur den Verstand, sondern auch den Leib und vor allem das Herz</w:t>
      </w:r>
      <w:r>
        <w:rPr>
          <w:rFonts w:ascii="Times New Roman" w:hAnsi="Times New Roman"/>
          <w:sz w:val="28"/>
          <w:szCs w:val="28"/>
        </w:rPr>
        <w:t>.</w:t>
      </w:r>
      <w:r w:rsidRPr="00233089">
        <w:rPr>
          <w:rFonts w:ascii="Times New Roman" w:hAnsi="Times New Roman"/>
          <w:sz w:val="28"/>
          <w:szCs w:val="28"/>
        </w:rPr>
        <w:t xml:space="preserve"> (76)</w:t>
      </w:r>
    </w:p>
    <w:p w14:paraId="563F77C5" w14:textId="77777777" w:rsidR="00C94339" w:rsidRDefault="00C94339" w:rsidP="00C94339">
      <w:pPr>
        <w:rPr>
          <w:rFonts w:ascii="Times New Roman" w:hAnsi="Times New Roman"/>
          <w:sz w:val="28"/>
          <w:szCs w:val="28"/>
        </w:rPr>
      </w:pPr>
    </w:p>
    <w:p w14:paraId="5BE2A784" w14:textId="77777777" w:rsidR="00C94339" w:rsidRPr="001220B0" w:rsidRDefault="00C94339" w:rsidP="00C94339">
      <w:pPr>
        <w:rPr>
          <w:rFonts w:ascii="Times New Roman" w:hAnsi="Times New Roman"/>
          <w:b/>
          <w:bCs/>
          <w:sz w:val="28"/>
          <w:szCs w:val="28"/>
        </w:rPr>
      </w:pPr>
      <w:r w:rsidRPr="001220B0">
        <w:rPr>
          <w:rFonts w:ascii="Times New Roman" w:hAnsi="Times New Roman"/>
          <w:b/>
          <w:bCs/>
          <w:sz w:val="28"/>
          <w:szCs w:val="28"/>
        </w:rPr>
        <w:t>Aufgaben der Katechese</w:t>
      </w:r>
    </w:p>
    <w:p w14:paraId="214162D3"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Teilen Sie Ihre Liebe zu Christus</w:t>
      </w:r>
      <w:r>
        <w:rPr>
          <w:rFonts w:ascii="Times New Roman" w:hAnsi="Times New Roman"/>
          <w:sz w:val="28"/>
          <w:szCs w:val="28"/>
        </w:rPr>
        <w:t>.</w:t>
      </w:r>
    </w:p>
    <w:p w14:paraId="6478F365"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Feiern der Liturgie</w:t>
      </w:r>
    </w:p>
    <w:p w14:paraId="0F1E531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Handlungen der Barmherzigkeit</w:t>
      </w:r>
    </w:p>
    <w:p w14:paraId="19676F2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Beten</w:t>
      </w:r>
    </w:p>
    <w:p w14:paraId="302103E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lastRenderedPageBreak/>
        <w:t>Das Gemeinschaftsleben aufbauen (79-89)</w:t>
      </w:r>
    </w:p>
    <w:p w14:paraId="7D9FF76E" w14:textId="77777777" w:rsidR="00C94339" w:rsidRPr="00233089" w:rsidRDefault="00C94339" w:rsidP="00C94339">
      <w:pPr>
        <w:rPr>
          <w:rFonts w:ascii="Times New Roman" w:hAnsi="Times New Roman"/>
          <w:sz w:val="28"/>
          <w:szCs w:val="28"/>
        </w:rPr>
      </w:pPr>
    </w:p>
    <w:p w14:paraId="7CE4257A" w14:textId="77777777" w:rsidR="00C94339" w:rsidRPr="001220B0" w:rsidRDefault="00C94339" w:rsidP="00C94339">
      <w:pPr>
        <w:rPr>
          <w:rFonts w:ascii="Times New Roman" w:hAnsi="Times New Roman"/>
          <w:b/>
          <w:bCs/>
          <w:sz w:val="28"/>
          <w:szCs w:val="28"/>
        </w:rPr>
      </w:pPr>
      <w:r w:rsidRPr="001220B0">
        <w:rPr>
          <w:rFonts w:ascii="Times New Roman" w:hAnsi="Times New Roman"/>
          <w:b/>
          <w:bCs/>
          <w:sz w:val="28"/>
          <w:szCs w:val="28"/>
        </w:rPr>
        <w:t>Quellen der Katechese</w:t>
      </w:r>
    </w:p>
    <w:p w14:paraId="577EB68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Bibel und Tradition (91)</w:t>
      </w:r>
    </w:p>
    <w:p w14:paraId="332D209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Lehramt, das dem Wort Gottes und dem Volk Gottes dient (93) Die Wahrheit bleibt dieselbe, aber die Kirche versteht sie immer besser</w:t>
      </w:r>
      <w:r>
        <w:rPr>
          <w:rFonts w:ascii="Times New Roman" w:hAnsi="Times New Roman"/>
          <w:sz w:val="28"/>
          <w:szCs w:val="28"/>
        </w:rPr>
        <w:t>.</w:t>
      </w:r>
      <w:r w:rsidRPr="00233089">
        <w:rPr>
          <w:rFonts w:ascii="Times New Roman" w:hAnsi="Times New Roman"/>
          <w:sz w:val="28"/>
          <w:szCs w:val="28"/>
        </w:rPr>
        <w:t xml:space="preserve"> (94)</w:t>
      </w:r>
    </w:p>
    <w:p w14:paraId="6548795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Liturgie, die die Liebe Gottes zum Leben erweckt (95)</w:t>
      </w:r>
    </w:p>
    <w:p w14:paraId="28636D0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Zeugnis der Heiligen und Märtyrer (99)</w:t>
      </w:r>
    </w:p>
    <w:p w14:paraId="0959588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Theologie: Die Offenbarung Gottes geht über das menschliche Fassungsvermögen hinaus, ist aber nicht gegen die menschliche Vernunft gerichtet</w:t>
      </w:r>
      <w:r>
        <w:rPr>
          <w:rFonts w:ascii="Times New Roman" w:hAnsi="Times New Roman"/>
          <w:sz w:val="28"/>
          <w:szCs w:val="28"/>
        </w:rPr>
        <w:t>.</w:t>
      </w:r>
      <w:r w:rsidRPr="00233089">
        <w:rPr>
          <w:rFonts w:ascii="Times New Roman" w:hAnsi="Times New Roman"/>
          <w:sz w:val="28"/>
          <w:szCs w:val="28"/>
        </w:rPr>
        <w:t xml:space="preserve"> (101)</w:t>
      </w:r>
    </w:p>
    <w:p w14:paraId="43A6812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Christliche Kultur: kann vereinen (103)</w:t>
      </w:r>
    </w:p>
    <w:p w14:paraId="65B6430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Schönheit: alle Formen der Katechese sollten den Weg der Schönheit gehen</w:t>
      </w:r>
      <w:r>
        <w:rPr>
          <w:rFonts w:ascii="Times New Roman" w:hAnsi="Times New Roman"/>
          <w:sz w:val="28"/>
          <w:szCs w:val="28"/>
        </w:rPr>
        <w:t>.</w:t>
      </w:r>
      <w:r w:rsidRPr="00233089">
        <w:rPr>
          <w:rFonts w:ascii="Times New Roman" w:hAnsi="Times New Roman"/>
          <w:sz w:val="28"/>
          <w:szCs w:val="28"/>
        </w:rPr>
        <w:t xml:space="preserve"> (106)</w:t>
      </w:r>
    </w:p>
    <w:p w14:paraId="1C377AA1" w14:textId="77777777" w:rsidR="00C94339" w:rsidRPr="00233089" w:rsidRDefault="00C94339" w:rsidP="00C94339">
      <w:pPr>
        <w:rPr>
          <w:rFonts w:ascii="Times New Roman" w:hAnsi="Times New Roman"/>
          <w:sz w:val="28"/>
          <w:szCs w:val="28"/>
        </w:rPr>
      </w:pPr>
    </w:p>
    <w:p w14:paraId="176846B6" w14:textId="77777777" w:rsidR="00C94339" w:rsidRPr="001220B0" w:rsidRDefault="00C94339" w:rsidP="00C94339">
      <w:pPr>
        <w:rPr>
          <w:rFonts w:ascii="Times New Roman" w:hAnsi="Times New Roman"/>
          <w:b/>
          <w:bCs/>
          <w:sz w:val="28"/>
          <w:szCs w:val="28"/>
        </w:rPr>
      </w:pPr>
      <w:r w:rsidRPr="001220B0">
        <w:rPr>
          <w:rFonts w:ascii="Times New Roman" w:hAnsi="Times New Roman"/>
          <w:b/>
          <w:bCs/>
          <w:sz w:val="28"/>
          <w:szCs w:val="28"/>
        </w:rPr>
        <w:t xml:space="preserve">Der Katechet </w:t>
      </w:r>
      <w:r>
        <w:rPr>
          <w:rFonts w:ascii="Times New Roman" w:hAnsi="Times New Roman"/>
          <w:b/>
          <w:bCs/>
          <w:sz w:val="28"/>
          <w:szCs w:val="28"/>
        </w:rPr>
        <w:t xml:space="preserve">/die Katechetin </w:t>
      </w:r>
      <w:r w:rsidRPr="001220B0">
        <w:rPr>
          <w:rFonts w:ascii="Times New Roman" w:hAnsi="Times New Roman"/>
          <w:b/>
          <w:bCs/>
          <w:sz w:val="28"/>
          <w:szCs w:val="28"/>
        </w:rPr>
        <w:t>- Wegbegleiter</w:t>
      </w:r>
    </w:p>
    <w:p w14:paraId="166D6DE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Zeuge durch sein/ihr Leben (110)</w:t>
      </w:r>
    </w:p>
    <w:p w14:paraId="7F1D790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Laienkatechet</w:t>
      </w:r>
      <w:r>
        <w:rPr>
          <w:rFonts w:ascii="Times New Roman" w:hAnsi="Times New Roman"/>
          <w:sz w:val="28"/>
          <w:szCs w:val="28"/>
        </w:rPr>
        <w:t>/</w:t>
      </w:r>
      <w:proofErr w:type="spellStart"/>
      <w:r>
        <w:rPr>
          <w:rFonts w:ascii="Times New Roman" w:hAnsi="Times New Roman"/>
          <w:sz w:val="28"/>
          <w:szCs w:val="28"/>
        </w:rPr>
        <w:t>inn</w:t>
      </w:r>
      <w:proofErr w:type="spellEnd"/>
      <w:r>
        <w:rPr>
          <w:rFonts w:ascii="Times New Roman" w:hAnsi="Times New Roman"/>
          <w:sz w:val="28"/>
          <w:szCs w:val="28"/>
        </w:rPr>
        <w:t>/</w:t>
      </w:r>
      <w:r w:rsidRPr="00233089">
        <w:rPr>
          <w:rFonts w:ascii="Times New Roman" w:hAnsi="Times New Roman"/>
          <w:sz w:val="28"/>
          <w:szCs w:val="28"/>
        </w:rPr>
        <w:t>en: ihr Leben ist eine Form der Verkündigung</w:t>
      </w:r>
      <w:r>
        <w:rPr>
          <w:rFonts w:ascii="Times New Roman" w:hAnsi="Times New Roman"/>
          <w:sz w:val="28"/>
          <w:szCs w:val="28"/>
        </w:rPr>
        <w:t>.</w:t>
      </w:r>
      <w:r w:rsidRPr="00233089">
        <w:rPr>
          <w:rFonts w:ascii="Times New Roman" w:hAnsi="Times New Roman"/>
          <w:sz w:val="28"/>
          <w:szCs w:val="28"/>
        </w:rPr>
        <w:t xml:space="preserve"> (121)</w:t>
      </w:r>
    </w:p>
    <w:p w14:paraId="28B8DA09"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Alle Getauften sind an der Mission beteiligt, aber </w:t>
      </w:r>
      <w:proofErr w:type="gramStart"/>
      <w:r w:rsidRPr="00233089">
        <w:rPr>
          <w:rFonts w:ascii="Times New Roman" w:hAnsi="Times New Roman"/>
          <w:sz w:val="28"/>
          <w:szCs w:val="28"/>
        </w:rPr>
        <w:t>die Katechet</w:t>
      </w:r>
      <w:proofErr w:type="gramEnd"/>
      <w:r>
        <w:rPr>
          <w:rFonts w:ascii="Times New Roman" w:hAnsi="Times New Roman"/>
          <w:sz w:val="28"/>
          <w:szCs w:val="28"/>
        </w:rPr>
        <w:t>/</w:t>
      </w:r>
      <w:proofErr w:type="spellStart"/>
      <w:r>
        <w:rPr>
          <w:rFonts w:ascii="Times New Roman" w:hAnsi="Times New Roman"/>
          <w:sz w:val="28"/>
          <w:szCs w:val="28"/>
        </w:rPr>
        <w:t>inn</w:t>
      </w:r>
      <w:proofErr w:type="spellEnd"/>
      <w:r>
        <w:rPr>
          <w:rFonts w:ascii="Times New Roman" w:hAnsi="Times New Roman"/>
          <w:sz w:val="28"/>
          <w:szCs w:val="28"/>
        </w:rPr>
        <w:t>/</w:t>
      </w:r>
      <w:r w:rsidRPr="00233089">
        <w:rPr>
          <w:rFonts w:ascii="Times New Roman" w:hAnsi="Times New Roman"/>
          <w:sz w:val="28"/>
          <w:szCs w:val="28"/>
        </w:rPr>
        <w:t>en haben eine besondere Rolle</w:t>
      </w:r>
      <w:r>
        <w:rPr>
          <w:rFonts w:ascii="Times New Roman" w:hAnsi="Times New Roman"/>
          <w:sz w:val="28"/>
          <w:szCs w:val="28"/>
        </w:rPr>
        <w:t>.</w:t>
      </w:r>
      <w:r w:rsidRPr="00233089">
        <w:rPr>
          <w:rFonts w:ascii="Times New Roman" w:hAnsi="Times New Roman"/>
          <w:sz w:val="28"/>
          <w:szCs w:val="28"/>
        </w:rPr>
        <w:t xml:space="preserve"> (110)</w:t>
      </w:r>
    </w:p>
    <w:p w14:paraId="569152AD" w14:textId="77777777" w:rsidR="00C94339" w:rsidRPr="00233089" w:rsidRDefault="00C94339" w:rsidP="00C94339">
      <w:pPr>
        <w:rPr>
          <w:rFonts w:ascii="Times New Roman" w:hAnsi="Times New Roman"/>
          <w:sz w:val="28"/>
          <w:szCs w:val="28"/>
        </w:rPr>
      </w:pPr>
      <w:r>
        <w:rPr>
          <w:rFonts w:ascii="Times New Roman" w:hAnsi="Times New Roman"/>
          <w:sz w:val="28"/>
          <w:szCs w:val="28"/>
        </w:rPr>
        <w:t>„</w:t>
      </w:r>
      <w:r w:rsidRPr="00233089">
        <w:rPr>
          <w:rFonts w:ascii="Times New Roman" w:hAnsi="Times New Roman"/>
          <w:sz w:val="28"/>
          <w:szCs w:val="28"/>
        </w:rPr>
        <w:t>...ist ein Experte in der Kunst der Begleitung... ist fähig, zuzuhören und sich auf die Dynamik des menschlichen Wachstums einzulassen... mit Geduld und einem Sinn für das Allmähliche... kennt die Freuden und Hoffnungen der Menschen, ihre Traurigkeit und ihre Not und ist fähig, sie in Beziehung zum Evangelium Jesu zu setzen.</w:t>
      </w:r>
      <w:r>
        <w:rPr>
          <w:rFonts w:ascii="Times New Roman" w:hAnsi="Times New Roman"/>
          <w:sz w:val="28"/>
          <w:szCs w:val="28"/>
        </w:rPr>
        <w:t>“</w:t>
      </w:r>
      <w:r w:rsidRPr="00233089">
        <w:rPr>
          <w:rFonts w:ascii="Times New Roman" w:hAnsi="Times New Roman"/>
          <w:sz w:val="28"/>
          <w:szCs w:val="28"/>
        </w:rPr>
        <w:t xml:space="preserve"> (113)</w:t>
      </w:r>
    </w:p>
    <w:p w14:paraId="201D94A9" w14:textId="77777777" w:rsidR="00C94339" w:rsidRPr="00233089" w:rsidRDefault="00C94339" w:rsidP="00C94339">
      <w:pPr>
        <w:rPr>
          <w:rFonts w:ascii="Times New Roman" w:hAnsi="Times New Roman"/>
          <w:sz w:val="28"/>
          <w:szCs w:val="28"/>
        </w:rPr>
      </w:pPr>
    </w:p>
    <w:p w14:paraId="29DCDAC2" w14:textId="77777777" w:rsidR="00C94339" w:rsidRPr="001220B0" w:rsidRDefault="00C94339" w:rsidP="00C94339">
      <w:pPr>
        <w:rPr>
          <w:rFonts w:ascii="Times New Roman" w:hAnsi="Times New Roman"/>
          <w:b/>
          <w:bCs/>
          <w:sz w:val="28"/>
          <w:szCs w:val="28"/>
        </w:rPr>
      </w:pPr>
      <w:r w:rsidRPr="001220B0">
        <w:rPr>
          <w:rFonts w:ascii="Times New Roman" w:hAnsi="Times New Roman"/>
          <w:b/>
          <w:bCs/>
          <w:sz w:val="28"/>
          <w:szCs w:val="28"/>
        </w:rPr>
        <w:t>Die Ausbildung de</w:t>
      </w:r>
      <w:r>
        <w:rPr>
          <w:rFonts w:ascii="Times New Roman" w:hAnsi="Times New Roman"/>
          <w:b/>
          <w:bCs/>
          <w:sz w:val="28"/>
          <w:szCs w:val="28"/>
        </w:rPr>
        <w:t>r</w:t>
      </w:r>
      <w:r w:rsidRPr="001220B0">
        <w:rPr>
          <w:rFonts w:ascii="Times New Roman" w:hAnsi="Times New Roman"/>
          <w:b/>
          <w:bCs/>
          <w:sz w:val="28"/>
          <w:szCs w:val="28"/>
        </w:rPr>
        <w:t xml:space="preserve"> Katechet</w:t>
      </w:r>
      <w:r>
        <w:rPr>
          <w:rFonts w:ascii="Times New Roman" w:hAnsi="Times New Roman"/>
          <w:b/>
          <w:bCs/>
          <w:sz w:val="28"/>
          <w:szCs w:val="28"/>
        </w:rPr>
        <w:t>/</w:t>
      </w:r>
      <w:proofErr w:type="spellStart"/>
      <w:r>
        <w:rPr>
          <w:rFonts w:ascii="Times New Roman" w:hAnsi="Times New Roman"/>
          <w:b/>
          <w:bCs/>
          <w:sz w:val="28"/>
          <w:szCs w:val="28"/>
        </w:rPr>
        <w:t>inn</w:t>
      </w:r>
      <w:proofErr w:type="spellEnd"/>
      <w:r>
        <w:rPr>
          <w:rFonts w:ascii="Times New Roman" w:hAnsi="Times New Roman"/>
          <w:b/>
          <w:bCs/>
          <w:sz w:val="28"/>
          <w:szCs w:val="28"/>
        </w:rPr>
        <w:t>/</w:t>
      </w:r>
      <w:r w:rsidRPr="001220B0">
        <w:rPr>
          <w:rFonts w:ascii="Times New Roman" w:hAnsi="Times New Roman"/>
          <w:b/>
          <w:bCs/>
          <w:sz w:val="28"/>
          <w:szCs w:val="28"/>
        </w:rPr>
        <w:t>en</w:t>
      </w:r>
    </w:p>
    <w:p w14:paraId="18C10345"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Ausbildung de</w:t>
      </w:r>
      <w:r>
        <w:rPr>
          <w:rFonts w:ascii="Times New Roman" w:hAnsi="Times New Roman"/>
          <w:sz w:val="28"/>
          <w:szCs w:val="28"/>
        </w:rPr>
        <w:t>r</w:t>
      </w:r>
      <w:r w:rsidRPr="00233089">
        <w:rPr>
          <w:rFonts w:ascii="Times New Roman" w:hAnsi="Times New Roman"/>
          <w:sz w:val="28"/>
          <w:szCs w:val="28"/>
        </w:rPr>
        <w:t xml:space="preserve"> Katechet</w:t>
      </w:r>
      <w:r>
        <w:rPr>
          <w:rFonts w:ascii="Times New Roman" w:hAnsi="Times New Roman"/>
          <w:sz w:val="28"/>
          <w:szCs w:val="28"/>
        </w:rPr>
        <w:t>/</w:t>
      </w:r>
      <w:proofErr w:type="spellStart"/>
      <w:r>
        <w:rPr>
          <w:rFonts w:ascii="Times New Roman" w:hAnsi="Times New Roman"/>
          <w:sz w:val="28"/>
          <w:szCs w:val="28"/>
        </w:rPr>
        <w:t>inn</w:t>
      </w:r>
      <w:proofErr w:type="spellEnd"/>
      <w:r>
        <w:rPr>
          <w:rFonts w:ascii="Times New Roman" w:hAnsi="Times New Roman"/>
          <w:sz w:val="28"/>
          <w:szCs w:val="28"/>
        </w:rPr>
        <w:t>/</w:t>
      </w:r>
      <w:r w:rsidRPr="00233089">
        <w:rPr>
          <w:rFonts w:ascii="Times New Roman" w:hAnsi="Times New Roman"/>
          <w:sz w:val="28"/>
          <w:szCs w:val="28"/>
        </w:rPr>
        <w:t>en ist ein ständiger Prozess, der seine tiefste Identität verwandelt: Gottes Kind zu sein und in tiefer Gemeinschaft mit seinen Brüdern und Schwestern zu stehen</w:t>
      </w:r>
      <w:r>
        <w:rPr>
          <w:rFonts w:ascii="Times New Roman" w:hAnsi="Times New Roman"/>
          <w:sz w:val="28"/>
          <w:szCs w:val="28"/>
        </w:rPr>
        <w:t>.</w:t>
      </w:r>
      <w:r w:rsidRPr="00233089">
        <w:rPr>
          <w:rFonts w:ascii="Times New Roman" w:hAnsi="Times New Roman"/>
          <w:sz w:val="28"/>
          <w:szCs w:val="28"/>
        </w:rPr>
        <w:t xml:space="preserve"> (131-132).</w:t>
      </w:r>
    </w:p>
    <w:p w14:paraId="3FA729C9"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Es ist wichtig, dass der Katechet</w:t>
      </w:r>
      <w:r>
        <w:rPr>
          <w:rFonts w:ascii="Times New Roman" w:hAnsi="Times New Roman"/>
          <w:sz w:val="28"/>
          <w:szCs w:val="28"/>
        </w:rPr>
        <w:t>/die Katechetin</w:t>
      </w:r>
      <w:r w:rsidRPr="00233089">
        <w:rPr>
          <w:rFonts w:ascii="Times New Roman" w:hAnsi="Times New Roman"/>
          <w:sz w:val="28"/>
          <w:szCs w:val="28"/>
        </w:rPr>
        <w:t xml:space="preserve"> versteht, dass seine oder ihre Sendung von der Kirche ermöglicht wird (132)</w:t>
      </w:r>
    </w:p>
    <w:p w14:paraId="0AFAD4F2"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Kenntnisse über die Heilige Schrift, das Gebet, die Sakramente und die Geschichte der Kirche sind erforderlich</w:t>
      </w:r>
      <w:r>
        <w:rPr>
          <w:rFonts w:ascii="Times New Roman" w:hAnsi="Times New Roman"/>
          <w:sz w:val="28"/>
          <w:szCs w:val="28"/>
        </w:rPr>
        <w:t>.</w:t>
      </w:r>
      <w:r w:rsidRPr="00233089">
        <w:rPr>
          <w:rFonts w:ascii="Times New Roman" w:hAnsi="Times New Roman"/>
          <w:sz w:val="28"/>
          <w:szCs w:val="28"/>
        </w:rPr>
        <w:t xml:space="preserve"> (144)</w:t>
      </w:r>
    </w:p>
    <w:p w14:paraId="53C801F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Ausbildung in Sozialkunde, Pädagogik und Psychologie. (147)</w:t>
      </w:r>
    </w:p>
    <w:p w14:paraId="3B00F19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w:t>
      </w:r>
      <w:r>
        <w:rPr>
          <w:rFonts w:ascii="Times New Roman" w:hAnsi="Times New Roman"/>
          <w:sz w:val="28"/>
          <w:szCs w:val="28"/>
        </w:rPr>
        <w:t>„</w:t>
      </w:r>
      <w:r w:rsidRPr="00233089">
        <w:rPr>
          <w:rFonts w:ascii="Times New Roman" w:hAnsi="Times New Roman"/>
          <w:sz w:val="28"/>
          <w:szCs w:val="28"/>
        </w:rPr>
        <w:t>Der Katechet, der erkennt, dass sein Zuhörer ein aktiver Teilnehmer ist, in dem die Gnade Gottes dynamisch am Werk ist, wird sich als respektvoller Vermittler einer Glaubenserfahrung präsentieren, für die er nicht verantwortlich ist</w:t>
      </w:r>
      <w:r>
        <w:rPr>
          <w:rFonts w:ascii="Times New Roman" w:hAnsi="Times New Roman"/>
          <w:sz w:val="28"/>
          <w:szCs w:val="28"/>
        </w:rPr>
        <w:t>.“</w:t>
      </w:r>
      <w:r w:rsidRPr="00233089">
        <w:rPr>
          <w:rFonts w:ascii="Times New Roman" w:hAnsi="Times New Roman"/>
          <w:sz w:val="28"/>
          <w:szCs w:val="28"/>
        </w:rPr>
        <w:t xml:space="preserve"> (148)</w:t>
      </w:r>
    </w:p>
    <w:p w14:paraId="2E4228C5"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Zeigen, dass die Vernunft nicht im Gegensatz zum Glauben steht (145)</w:t>
      </w:r>
    </w:p>
    <w:p w14:paraId="3B22D66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Der Katechet ist nicht ein Einzelner, sondern zusammen mit der Gemeinschaft</w:t>
      </w:r>
      <w:r>
        <w:rPr>
          <w:rFonts w:ascii="Times New Roman" w:hAnsi="Times New Roman"/>
          <w:sz w:val="28"/>
          <w:szCs w:val="28"/>
        </w:rPr>
        <w:t>.</w:t>
      </w:r>
      <w:r w:rsidRPr="00233089">
        <w:rPr>
          <w:rFonts w:ascii="Times New Roman" w:hAnsi="Times New Roman"/>
          <w:sz w:val="28"/>
          <w:szCs w:val="28"/>
        </w:rPr>
        <w:t xml:space="preserve"> (150)</w:t>
      </w:r>
    </w:p>
    <w:p w14:paraId="4287CFCF" w14:textId="77777777" w:rsidR="00C94339" w:rsidRPr="00233089" w:rsidRDefault="00C94339" w:rsidP="00C94339">
      <w:pPr>
        <w:rPr>
          <w:rFonts w:ascii="Times New Roman" w:hAnsi="Times New Roman"/>
          <w:sz w:val="28"/>
          <w:szCs w:val="28"/>
        </w:rPr>
      </w:pPr>
    </w:p>
    <w:p w14:paraId="6F3C2059"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Pädagogik des Glaubens</w:t>
      </w:r>
    </w:p>
    <w:p w14:paraId="70B1E29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Offenbarung ist das große Erziehungswerk Gottes</w:t>
      </w:r>
      <w:r>
        <w:rPr>
          <w:rFonts w:ascii="Times New Roman" w:hAnsi="Times New Roman"/>
          <w:sz w:val="28"/>
          <w:szCs w:val="28"/>
        </w:rPr>
        <w:t>.</w:t>
      </w:r>
      <w:r w:rsidRPr="00233089">
        <w:rPr>
          <w:rFonts w:ascii="Times New Roman" w:hAnsi="Times New Roman"/>
          <w:sz w:val="28"/>
          <w:szCs w:val="28"/>
        </w:rPr>
        <w:t xml:space="preserve"> (157)</w:t>
      </w:r>
    </w:p>
    <w:p w14:paraId="734F19E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Jesus ist den Menschen nahe, er ruft eine persönliche Antwort bei seinen Zuhörern hervor</w:t>
      </w:r>
      <w:r>
        <w:rPr>
          <w:rFonts w:ascii="Times New Roman" w:hAnsi="Times New Roman"/>
          <w:sz w:val="28"/>
          <w:szCs w:val="28"/>
        </w:rPr>
        <w:t>.</w:t>
      </w:r>
      <w:r w:rsidRPr="00233089">
        <w:rPr>
          <w:rFonts w:ascii="Times New Roman" w:hAnsi="Times New Roman"/>
          <w:sz w:val="28"/>
          <w:szCs w:val="28"/>
        </w:rPr>
        <w:t xml:space="preserve"> (161)</w:t>
      </w:r>
    </w:p>
    <w:p w14:paraId="3CA21C7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Gott wirkt bereits in jedem Menschen, der Katechet darf den Menschen nicht als alleinigen Empfänger sehen, sondern muss eine Beziehung der Gegenseitigkeit und des Dialogs aufbauen und gemeinsam auf den Heiligen Geist hören</w:t>
      </w:r>
      <w:r>
        <w:rPr>
          <w:rFonts w:ascii="Times New Roman" w:hAnsi="Times New Roman"/>
          <w:sz w:val="28"/>
          <w:szCs w:val="28"/>
        </w:rPr>
        <w:t>.</w:t>
      </w:r>
      <w:r w:rsidRPr="00233089">
        <w:rPr>
          <w:rFonts w:ascii="Times New Roman" w:hAnsi="Times New Roman"/>
          <w:sz w:val="28"/>
          <w:szCs w:val="28"/>
        </w:rPr>
        <w:t xml:space="preserve"> (197)</w:t>
      </w:r>
    </w:p>
    <w:p w14:paraId="322B082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lastRenderedPageBreak/>
        <w:t>- Eine Pädagogik der Zeichen, in der Taten und Worte in einer wechselseitigen Beziehung stehen</w:t>
      </w:r>
      <w:r>
        <w:rPr>
          <w:rFonts w:ascii="Times New Roman" w:hAnsi="Times New Roman"/>
          <w:sz w:val="28"/>
          <w:szCs w:val="28"/>
        </w:rPr>
        <w:t>.</w:t>
      </w:r>
      <w:r w:rsidRPr="00233089">
        <w:rPr>
          <w:rFonts w:ascii="Times New Roman" w:hAnsi="Times New Roman"/>
          <w:sz w:val="28"/>
          <w:szCs w:val="28"/>
        </w:rPr>
        <w:t xml:space="preserve"> (160)</w:t>
      </w:r>
    </w:p>
    <w:p w14:paraId="37E5855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Verkündigung des Reiches Gottes muss eine der Befreiung des Menschen sein</w:t>
      </w:r>
      <w:r>
        <w:rPr>
          <w:rFonts w:ascii="Times New Roman" w:hAnsi="Times New Roman"/>
          <w:sz w:val="28"/>
          <w:szCs w:val="28"/>
        </w:rPr>
        <w:t>.</w:t>
      </w:r>
      <w:r w:rsidRPr="00233089">
        <w:rPr>
          <w:rFonts w:ascii="Times New Roman" w:hAnsi="Times New Roman"/>
          <w:sz w:val="28"/>
          <w:szCs w:val="28"/>
        </w:rPr>
        <w:t xml:space="preserve"> (173)</w:t>
      </w:r>
    </w:p>
    <w:p w14:paraId="7B39DA2F" w14:textId="77777777" w:rsidR="00C94339" w:rsidRPr="00233089" w:rsidRDefault="00C94339" w:rsidP="00C94339">
      <w:pPr>
        <w:rPr>
          <w:rFonts w:ascii="Times New Roman" w:hAnsi="Times New Roman"/>
          <w:sz w:val="28"/>
          <w:szCs w:val="28"/>
        </w:rPr>
      </w:pPr>
    </w:p>
    <w:p w14:paraId="75742D04"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Die Methoden der Katechese</w:t>
      </w:r>
    </w:p>
    <w:p w14:paraId="04EFDAA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 Es ist wichtig, dass die Methoden die Botschaft des Evangeliums widerspiegeln. (194)</w:t>
      </w:r>
    </w:p>
    <w:p w14:paraId="00A5122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 Die Vielfalt der Methoden ist ein Zeichen der Vitalität, des Reichtums und der Gnade</w:t>
      </w:r>
      <w:r>
        <w:rPr>
          <w:rFonts w:ascii="Times New Roman" w:hAnsi="Times New Roman"/>
          <w:sz w:val="28"/>
          <w:szCs w:val="28"/>
        </w:rPr>
        <w:t>.</w:t>
      </w:r>
      <w:r w:rsidRPr="00233089">
        <w:rPr>
          <w:rFonts w:ascii="Times New Roman" w:hAnsi="Times New Roman"/>
          <w:sz w:val="28"/>
          <w:szCs w:val="28"/>
        </w:rPr>
        <w:t xml:space="preserve"> (195)</w:t>
      </w:r>
    </w:p>
    <w:p w14:paraId="57B69DA3"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 Die menschliche Erfahrung: der Ort, an dem Gott spricht. Sie muss mit einer Haltung der Liebe, der Akzeptanz und des Respekts angegangen werden</w:t>
      </w:r>
      <w:r>
        <w:rPr>
          <w:rFonts w:ascii="Times New Roman" w:hAnsi="Times New Roman"/>
          <w:sz w:val="28"/>
          <w:szCs w:val="28"/>
        </w:rPr>
        <w:t>.</w:t>
      </w:r>
      <w:r w:rsidRPr="00233089">
        <w:rPr>
          <w:rFonts w:ascii="Times New Roman" w:hAnsi="Times New Roman"/>
          <w:sz w:val="28"/>
          <w:szCs w:val="28"/>
        </w:rPr>
        <w:t xml:space="preserve"> (197)</w:t>
      </w:r>
    </w:p>
    <w:p w14:paraId="13CA61E4" w14:textId="77777777" w:rsidR="00C94339" w:rsidRPr="00233089" w:rsidRDefault="00C94339" w:rsidP="00C94339">
      <w:pPr>
        <w:rPr>
          <w:rFonts w:ascii="Times New Roman" w:hAnsi="Times New Roman"/>
          <w:sz w:val="28"/>
          <w:szCs w:val="28"/>
        </w:rPr>
      </w:pPr>
    </w:p>
    <w:p w14:paraId="561A2771"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Die menschliche Erfahrung ist integraler Bestandteil jeder Katechese</w:t>
      </w:r>
      <w:r>
        <w:rPr>
          <w:rFonts w:ascii="Times New Roman" w:hAnsi="Times New Roman"/>
          <w:b/>
          <w:bCs/>
          <w:sz w:val="28"/>
          <w:szCs w:val="28"/>
        </w:rPr>
        <w:t>.</w:t>
      </w:r>
    </w:p>
    <w:p w14:paraId="4467FC0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Jesus begegnet den Menschen in ihren konkreten Lebenssituationen und öffnet ihnen die Augen für Gottes Gegenwart</w:t>
      </w:r>
      <w:r>
        <w:rPr>
          <w:rFonts w:ascii="Times New Roman" w:hAnsi="Times New Roman"/>
          <w:sz w:val="28"/>
          <w:szCs w:val="28"/>
        </w:rPr>
        <w:t>.</w:t>
      </w:r>
      <w:r w:rsidRPr="00233089">
        <w:rPr>
          <w:rFonts w:ascii="Times New Roman" w:hAnsi="Times New Roman"/>
          <w:sz w:val="28"/>
          <w:szCs w:val="28"/>
        </w:rPr>
        <w:t xml:space="preserve"> (198)</w:t>
      </w:r>
    </w:p>
    <w:p w14:paraId="643D9567"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Vermeiden Sie die Gefahr, den Glauben vom Alltag zu trennen</w:t>
      </w:r>
      <w:r>
        <w:rPr>
          <w:rFonts w:ascii="Times New Roman" w:hAnsi="Times New Roman"/>
          <w:sz w:val="28"/>
          <w:szCs w:val="28"/>
        </w:rPr>
        <w:t>.</w:t>
      </w:r>
      <w:r w:rsidRPr="00233089">
        <w:rPr>
          <w:rFonts w:ascii="Times New Roman" w:hAnsi="Times New Roman"/>
          <w:sz w:val="28"/>
          <w:szCs w:val="28"/>
        </w:rPr>
        <w:t xml:space="preserve"> (199)</w:t>
      </w:r>
    </w:p>
    <w:p w14:paraId="299974F9"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Unser Leben ist Teil der Heilsgeschichte</w:t>
      </w:r>
      <w:r>
        <w:rPr>
          <w:rFonts w:ascii="Times New Roman" w:hAnsi="Times New Roman"/>
          <w:sz w:val="28"/>
          <w:szCs w:val="28"/>
        </w:rPr>
        <w:t>.</w:t>
      </w:r>
      <w:r w:rsidRPr="00233089">
        <w:rPr>
          <w:rFonts w:ascii="Times New Roman" w:hAnsi="Times New Roman"/>
          <w:sz w:val="28"/>
          <w:szCs w:val="28"/>
        </w:rPr>
        <w:t xml:space="preserve"> (201)</w:t>
      </w:r>
    </w:p>
    <w:p w14:paraId="7F294527" w14:textId="77777777" w:rsidR="00C94339" w:rsidRPr="00233089" w:rsidRDefault="00C94339" w:rsidP="00C94339">
      <w:pPr>
        <w:rPr>
          <w:rFonts w:ascii="Times New Roman" w:hAnsi="Times New Roman"/>
          <w:sz w:val="28"/>
          <w:szCs w:val="28"/>
        </w:rPr>
      </w:pPr>
    </w:p>
    <w:p w14:paraId="6D4EDB0E" w14:textId="77777777" w:rsidR="00C94339" w:rsidRPr="00233089" w:rsidRDefault="00C94339" w:rsidP="00C94339">
      <w:pPr>
        <w:rPr>
          <w:rFonts w:ascii="Times New Roman" w:hAnsi="Times New Roman"/>
          <w:sz w:val="28"/>
          <w:szCs w:val="28"/>
        </w:rPr>
      </w:pPr>
      <w:r w:rsidRPr="008B1811">
        <w:rPr>
          <w:rFonts w:ascii="Times New Roman" w:hAnsi="Times New Roman"/>
          <w:b/>
          <w:bCs/>
          <w:sz w:val="28"/>
          <w:szCs w:val="28"/>
        </w:rPr>
        <w:t>Der Weg der Schönheit</w:t>
      </w:r>
      <w:r w:rsidRPr="00233089">
        <w:rPr>
          <w:rFonts w:ascii="Times New Roman" w:hAnsi="Times New Roman"/>
          <w:sz w:val="28"/>
          <w:szCs w:val="28"/>
        </w:rPr>
        <w:t xml:space="preserve"> - via </w:t>
      </w:r>
      <w:proofErr w:type="spellStart"/>
      <w:r w:rsidRPr="00233089">
        <w:rPr>
          <w:rFonts w:ascii="Times New Roman" w:hAnsi="Times New Roman"/>
          <w:sz w:val="28"/>
          <w:szCs w:val="28"/>
        </w:rPr>
        <w:t>pulchritudinis</w:t>
      </w:r>
      <w:proofErr w:type="spellEnd"/>
    </w:p>
    <w:p w14:paraId="0536ABE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Gott ist die Quelle aller Schönheit</w:t>
      </w:r>
      <w:r>
        <w:rPr>
          <w:rFonts w:ascii="Times New Roman" w:hAnsi="Times New Roman"/>
          <w:sz w:val="28"/>
          <w:szCs w:val="28"/>
        </w:rPr>
        <w:t>.</w:t>
      </w:r>
      <w:r w:rsidRPr="00233089">
        <w:rPr>
          <w:rFonts w:ascii="Times New Roman" w:hAnsi="Times New Roman"/>
          <w:sz w:val="28"/>
          <w:szCs w:val="28"/>
        </w:rPr>
        <w:t xml:space="preserve"> (106)</w:t>
      </w:r>
    </w:p>
    <w:p w14:paraId="1D6CEA6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Wenn dich ein Heide fragt: Zeig mir deinen Glauben, bring ihn in eine Kirche</w:t>
      </w:r>
      <w:r>
        <w:rPr>
          <w:rFonts w:ascii="Times New Roman" w:hAnsi="Times New Roman"/>
          <w:sz w:val="28"/>
          <w:szCs w:val="28"/>
        </w:rPr>
        <w:t>.</w:t>
      </w:r>
      <w:r w:rsidRPr="00233089">
        <w:rPr>
          <w:rFonts w:ascii="Times New Roman" w:hAnsi="Times New Roman"/>
          <w:sz w:val="28"/>
          <w:szCs w:val="28"/>
        </w:rPr>
        <w:t xml:space="preserve"> (209) </w:t>
      </w:r>
    </w:p>
    <w:p w14:paraId="766A0B9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Musik öffnet unsere Herzen für das Göttliche</w:t>
      </w:r>
      <w:r>
        <w:rPr>
          <w:rFonts w:ascii="Times New Roman" w:hAnsi="Times New Roman"/>
          <w:sz w:val="28"/>
          <w:szCs w:val="28"/>
        </w:rPr>
        <w:t>.</w:t>
      </w:r>
      <w:r w:rsidRPr="00233089">
        <w:rPr>
          <w:rFonts w:ascii="Times New Roman" w:hAnsi="Times New Roman"/>
          <w:sz w:val="28"/>
          <w:szCs w:val="28"/>
        </w:rPr>
        <w:t xml:space="preserve"> (211)</w:t>
      </w:r>
    </w:p>
    <w:p w14:paraId="5D4BC8A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Kirche ist offen für alle Literatur, Theater, Film, wichtig, alle Sinne einbeziehen, mitmachen, den Intellektualismus loslassen</w:t>
      </w:r>
      <w:r>
        <w:rPr>
          <w:rFonts w:ascii="Times New Roman" w:hAnsi="Times New Roman"/>
          <w:sz w:val="28"/>
          <w:szCs w:val="28"/>
        </w:rPr>
        <w:t>.</w:t>
      </w:r>
      <w:r w:rsidRPr="00233089">
        <w:rPr>
          <w:rFonts w:ascii="Times New Roman" w:hAnsi="Times New Roman"/>
          <w:sz w:val="28"/>
          <w:szCs w:val="28"/>
        </w:rPr>
        <w:t xml:space="preserve"> (212)</w:t>
      </w:r>
    </w:p>
    <w:p w14:paraId="3F5E2B1A" w14:textId="77777777" w:rsidR="00C94339" w:rsidRPr="00233089" w:rsidRDefault="00C94339" w:rsidP="00C94339">
      <w:pPr>
        <w:rPr>
          <w:rFonts w:ascii="Times New Roman" w:hAnsi="Times New Roman"/>
          <w:sz w:val="28"/>
          <w:szCs w:val="28"/>
        </w:rPr>
      </w:pPr>
    </w:p>
    <w:p w14:paraId="1AA85C44"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Digitale Medien</w:t>
      </w:r>
    </w:p>
    <w:p w14:paraId="47E84BA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Viele suchen die Antworten auf den Sinn des Lebens im Internet, wichtig, dass die Kirche dort präsent ist</w:t>
      </w:r>
      <w:r>
        <w:rPr>
          <w:rFonts w:ascii="Times New Roman" w:hAnsi="Times New Roman"/>
          <w:sz w:val="28"/>
          <w:szCs w:val="28"/>
        </w:rPr>
        <w:t>.</w:t>
      </w:r>
      <w:r w:rsidRPr="00233089">
        <w:rPr>
          <w:rFonts w:ascii="Times New Roman" w:hAnsi="Times New Roman"/>
          <w:sz w:val="28"/>
          <w:szCs w:val="28"/>
        </w:rPr>
        <w:t xml:space="preserve"> (213-214)</w:t>
      </w:r>
    </w:p>
    <w:p w14:paraId="35AC4E25"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Digitale Kommunikation ermöglicht mehr Interaktion, die besonders junge Menschen anspricht</w:t>
      </w:r>
      <w:r>
        <w:rPr>
          <w:rFonts w:ascii="Times New Roman" w:hAnsi="Times New Roman"/>
          <w:sz w:val="28"/>
          <w:szCs w:val="28"/>
        </w:rPr>
        <w:t>.</w:t>
      </w:r>
      <w:r w:rsidRPr="00233089">
        <w:rPr>
          <w:rFonts w:ascii="Times New Roman" w:hAnsi="Times New Roman"/>
          <w:sz w:val="28"/>
          <w:szCs w:val="28"/>
        </w:rPr>
        <w:t xml:space="preserve"> (214)</w:t>
      </w:r>
    </w:p>
    <w:p w14:paraId="2E3EA58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Hüten Sie sich vor digitaler Manipulation, verletzliche Menschen können ausgenutzt werden</w:t>
      </w:r>
      <w:r>
        <w:rPr>
          <w:rFonts w:ascii="Times New Roman" w:hAnsi="Times New Roman"/>
          <w:sz w:val="28"/>
          <w:szCs w:val="28"/>
        </w:rPr>
        <w:t>.</w:t>
      </w:r>
      <w:r w:rsidRPr="00233089">
        <w:rPr>
          <w:rFonts w:ascii="Times New Roman" w:hAnsi="Times New Roman"/>
          <w:sz w:val="28"/>
          <w:szCs w:val="28"/>
        </w:rPr>
        <w:t xml:space="preserve"> (361)</w:t>
      </w:r>
    </w:p>
    <w:p w14:paraId="3461F055"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virtuelle Realität kann niemals die geistliche, kirchliche und sakramentale Realität ersetzen</w:t>
      </w:r>
      <w:r>
        <w:rPr>
          <w:rFonts w:ascii="Times New Roman" w:hAnsi="Times New Roman"/>
          <w:sz w:val="28"/>
          <w:szCs w:val="28"/>
        </w:rPr>
        <w:t>.</w:t>
      </w:r>
      <w:r w:rsidRPr="00233089">
        <w:rPr>
          <w:rFonts w:ascii="Times New Roman" w:hAnsi="Times New Roman"/>
          <w:sz w:val="28"/>
          <w:szCs w:val="28"/>
        </w:rPr>
        <w:t xml:space="preserve"> (217)</w:t>
      </w:r>
    </w:p>
    <w:p w14:paraId="2C4DCC1D" w14:textId="77777777" w:rsidR="00C94339" w:rsidRPr="00233089" w:rsidRDefault="00C94339" w:rsidP="00C94339">
      <w:pPr>
        <w:rPr>
          <w:rFonts w:ascii="Times New Roman" w:hAnsi="Times New Roman"/>
          <w:sz w:val="28"/>
          <w:szCs w:val="28"/>
        </w:rPr>
      </w:pPr>
    </w:p>
    <w:p w14:paraId="3F9C4934"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Gemeinschaft und die Räume der Katechese</w:t>
      </w:r>
    </w:p>
    <w:p w14:paraId="69B1337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Umgebung muss einladend sein, ein Klima der Vertrautheit</w:t>
      </w:r>
      <w:r>
        <w:rPr>
          <w:rFonts w:ascii="Times New Roman" w:hAnsi="Times New Roman"/>
          <w:sz w:val="28"/>
          <w:szCs w:val="28"/>
        </w:rPr>
        <w:t>.</w:t>
      </w:r>
      <w:r w:rsidRPr="00233089">
        <w:rPr>
          <w:rFonts w:ascii="Times New Roman" w:hAnsi="Times New Roman"/>
          <w:sz w:val="28"/>
          <w:szCs w:val="28"/>
        </w:rPr>
        <w:t xml:space="preserve"> (222)</w:t>
      </w:r>
    </w:p>
    <w:p w14:paraId="4E106BC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Katechese sollte Teil des Lebens sein, Klassenzimmer vermeiden, eine Vielfalt von Umgebungen und Orten haben</w:t>
      </w:r>
      <w:r>
        <w:rPr>
          <w:rFonts w:ascii="Times New Roman" w:hAnsi="Times New Roman"/>
          <w:sz w:val="28"/>
          <w:szCs w:val="28"/>
        </w:rPr>
        <w:t>.</w:t>
      </w:r>
      <w:r w:rsidRPr="00233089">
        <w:rPr>
          <w:rFonts w:ascii="Times New Roman" w:hAnsi="Times New Roman"/>
          <w:sz w:val="28"/>
          <w:szCs w:val="28"/>
        </w:rPr>
        <w:t xml:space="preserve"> (223)</w:t>
      </w:r>
    </w:p>
    <w:p w14:paraId="6704257B" w14:textId="77777777" w:rsidR="00C94339" w:rsidRPr="00233089" w:rsidRDefault="00C94339" w:rsidP="00C94339">
      <w:pPr>
        <w:rPr>
          <w:rFonts w:ascii="Times New Roman" w:hAnsi="Times New Roman"/>
          <w:sz w:val="28"/>
          <w:szCs w:val="28"/>
        </w:rPr>
      </w:pPr>
    </w:p>
    <w:p w14:paraId="251EDE9D"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Katechese in verschiedenen Familiensituationen</w:t>
      </w:r>
    </w:p>
    <w:p w14:paraId="2C4EFB5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Familienleben ist in sich selbst ein Evangelium, in dem die Liebe Gottes gelesen werden kann</w:t>
      </w:r>
      <w:r>
        <w:rPr>
          <w:rFonts w:ascii="Times New Roman" w:hAnsi="Times New Roman"/>
          <w:sz w:val="28"/>
          <w:szCs w:val="28"/>
        </w:rPr>
        <w:t>.</w:t>
      </w:r>
      <w:r w:rsidRPr="00233089">
        <w:rPr>
          <w:rFonts w:ascii="Times New Roman" w:hAnsi="Times New Roman"/>
          <w:sz w:val="28"/>
          <w:szCs w:val="28"/>
        </w:rPr>
        <w:t xml:space="preserve"> (228)</w:t>
      </w:r>
    </w:p>
    <w:p w14:paraId="6D0CE4F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Wichtig ist eine kerygmatische Katechese vor dem Sakrament der Ehe</w:t>
      </w:r>
      <w:r>
        <w:rPr>
          <w:rFonts w:ascii="Times New Roman" w:hAnsi="Times New Roman"/>
          <w:sz w:val="28"/>
          <w:szCs w:val="28"/>
        </w:rPr>
        <w:t>.</w:t>
      </w:r>
      <w:r w:rsidRPr="00233089">
        <w:rPr>
          <w:rFonts w:ascii="Times New Roman" w:hAnsi="Times New Roman"/>
          <w:sz w:val="28"/>
          <w:szCs w:val="28"/>
        </w:rPr>
        <w:t xml:space="preserve"> (232)</w:t>
      </w:r>
    </w:p>
    <w:p w14:paraId="22B89F97"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lastRenderedPageBreak/>
        <w:t>- Die Kirche wendet sich mit Liebe denen zu, die auf unvollkommene Weise an ihrem Leben teilnehmen, und lädt sie zur Katechese ein</w:t>
      </w:r>
      <w:r>
        <w:rPr>
          <w:rFonts w:ascii="Times New Roman" w:hAnsi="Times New Roman"/>
          <w:sz w:val="28"/>
          <w:szCs w:val="28"/>
        </w:rPr>
        <w:t>.</w:t>
      </w:r>
      <w:r w:rsidRPr="00233089">
        <w:rPr>
          <w:rFonts w:ascii="Times New Roman" w:hAnsi="Times New Roman"/>
          <w:sz w:val="28"/>
          <w:szCs w:val="28"/>
        </w:rPr>
        <w:t xml:space="preserve"> (234-235)</w:t>
      </w:r>
    </w:p>
    <w:p w14:paraId="1FCF1ED4" w14:textId="77777777" w:rsidR="00C94339" w:rsidRPr="00233089" w:rsidRDefault="00C94339" w:rsidP="00C94339">
      <w:pPr>
        <w:rPr>
          <w:rFonts w:ascii="Times New Roman" w:hAnsi="Times New Roman"/>
          <w:sz w:val="28"/>
          <w:szCs w:val="28"/>
        </w:rPr>
      </w:pPr>
    </w:p>
    <w:p w14:paraId="67DE5C9E" w14:textId="77777777" w:rsidR="00C94339" w:rsidRPr="008B1811" w:rsidRDefault="00C94339" w:rsidP="00C94339">
      <w:pPr>
        <w:rPr>
          <w:rFonts w:ascii="Times New Roman" w:hAnsi="Times New Roman"/>
          <w:b/>
          <w:bCs/>
          <w:sz w:val="28"/>
          <w:szCs w:val="28"/>
        </w:rPr>
      </w:pPr>
      <w:r w:rsidRPr="008B1811">
        <w:rPr>
          <w:rFonts w:ascii="Times New Roman" w:hAnsi="Times New Roman"/>
          <w:b/>
          <w:bCs/>
          <w:sz w:val="28"/>
          <w:szCs w:val="28"/>
        </w:rPr>
        <w:t>Katechese mit Kindern</w:t>
      </w:r>
    </w:p>
    <w:p w14:paraId="5893FCA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Kinder sind offen für Gott, auch wenn sie nicht christlich erzogen wurden</w:t>
      </w:r>
      <w:r>
        <w:rPr>
          <w:rFonts w:ascii="Times New Roman" w:hAnsi="Times New Roman"/>
          <w:sz w:val="28"/>
          <w:szCs w:val="28"/>
        </w:rPr>
        <w:t>.</w:t>
      </w:r>
      <w:r w:rsidRPr="00233089">
        <w:rPr>
          <w:rFonts w:ascii="Times New Roman" w:hAnsi="Times New Roman"/>
          <w:sz w:val="28"/>
          <w:szCs w:val="28"/>
        </w:rPr>
        <w:t xml:space="preserve"> (236)</w:t>
      </w:r>
    </w:p>
    <w:p w14:paraId="40516C8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Kinder sind "digital natives"</w:t>
      </w:r>
      <w:r>
        <w:rPr>
          <w:rFonts w:ascii="Times New Roman" w:hAnsi="Times New Roman"/>
          <w:sz w:val="28"/>
          <w:szCs w:val="28"/>
        </w:rPr>
        <w:t>.</w:t>
      </w:r>
      <w:r w:rsidRPr="00233089">
        <w:rPr>
          <w:rFonts w:ascii="Times New Roman" w:hAnsi="Times New Roman"/>
          <w:sz w:val="28"/>
          <w:szCs w:val="28"/>
        </w:rPr>
        <w:t xml:space="preserve"> (237)</w:t>
      </w:r>
    </w:p>
    <w:p w14:paraId="0EBDAEF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Gut, wenn die Kirche Familien in Not unterstützen kann</w:t>
      </w:r>
      <w:r>
        <w:rPr>
          <w:rFonts w:ascii="Times New Roman" w:hAnsi="Times New Roman"/>
          <w:sz w:val="28"/>
          <w:szCs w:val="28"/>
        </w:rPr>
        <w:t>.</w:t>
      </w:r>
      <w:r w:rsidRPr="00233089">
        <w:rPr>
          <w:rFonts w:ascii="Times New Roman" w:hAnsi="Times New Roman"/>
          <w:sz w:val="28"/>
          <w:szCs w:val="28"/>
        </w:rPr>
        <w:t xml:space="preserve"> (238)</w:t>
      </w:r>
    </w:p>
    <w:p w14:paraId="1DEF1D5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Mit den Fragen der Kinder beginnen, bevor man eine systematische Katechese anbietet</w:t>
      </w:r>
      <w:r>
        <w:rPr>
          <w:rFonts w:ascii="Times New Roman" w:hAnsi="Times New Roman"/>
          <w:sz w:val="28"/>
          <w:szCs w:val="28"/>
        </w:rPr>
        <w:t>.</w:t>
      </w:r>
      <w:r w:rsidRPr="00233089">
        <w:rPr>
          <w:rFonts w:ascii="Times New Roman" w:hAnsi="Times New Roman"/>
          <w:sz w:val="28"/>
          <w:szCs w:val="28"/>
        </w:rPr>
        <w:t xml:space="preserve"> (240)</w:t>
      </w:r>
    </w:p>
    <w:p w14:paraId="79456EF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Sich vom Katechumenat inspirieren lassen: Riten, Gebet, Gemeinschaft, ein Prozess mit ganzem Herzen (242)</w:t>
      </w:r>
    </w:p>
    <w:p w14:paraId="77BFDEB0" w14:textId="77777777" w:rsidR="00C94339" w:rsidRPr="00233089" w:rsidRDefault="00C94339" w:rsidP="00C94339">
      <w:pPr>
        <w:rPr>
          <w:rFonts w:ascii="Times New Roman" w:hAnsi="Times New Roman"/>
          <w:sz w:val="28"/>
          <w:szCs w:val="28"/>
        </w:rPr>
      </w:pPr>
    </w:p>
    <w:p w14:paraId="16CEECAB"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Katechese mit jungen Menschen</w:t>
      </w:r>
    </w:p>
    <w:p w14:paraId="1B5A10C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Wie Jesus auf dem Weg nach Emmaus sollten wir unsere Jugendlichen begleiten, sie verjüngen die ganze Kirche</w:t>
      </w:r>
      <w:r>
        <w:rPr>
          <w:rFonts w:ascii="Times New Roman" w:hAnsi="Times New Roman"/>
          <w:sz w:val="28"/>
          <w:szCs w:val="28"/>
        </w:rPr>
        <w:t>.</w:t>
      </w:r>
      <w:r w:rsidRPr="00233089">
        <w:rPr>
          <w:rFonts w:ascii="Times New Roman" w:hAnsi="Times New Roman"/>
          <w:sz w:val="28"/>
          <w:szCs w:val="28"/>
        </w:rPr>
        <w:t xml:space="preserve"> (244)</w:t>
      </w:r>
    </w:p>
    <w:p w14:paraId="6943302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Katechese mit ihnen erfordert ständige Erneuerung</w:t>
      </w:r>
      <w:r>
        <w:rPr>
          <w:rFonts w:ascii="Times New Roman" w:hAnsi="Times New Roman"/>
          <w:sz w:val="28"/>
          <w:szCs w:val="28"/>
        </w:rPr>
        <w:t>.</w:t>
      </w:r>
      <w:r w:rsidRPr="00233089">
        <w:rPr>
          <w:rFonts w:ascii="Times New Roman" w:hAnsi="Times New Roman"/>
          <w:sz w:val="28"/>
          <w:szCs w:val="28"/>
        </w:rPr>
        <w:t xml:space="preserve"> (245)</w:t>
      </w:r>
    </w:p>
    <w:p w14:paraId="519C5F41"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Die </w:t>
      </w:r>
      <w:proofErr w:type="spellStart"/>
      <w:r w:rsidRPr="00233089">
        <w:rPr>
          <w:rFonts w:ascii="Times New Roman" w:hAnsi="Times New Roman"/>
          <w:sz w:val="28"/>
          <w:szCs w:val="28"/>
        </w:rPr>
        <w:t>Kerygmatik</w:t>
      </w:r>
      <w:proofErr w:type="spellEnd"/>
      <w:r w:rsidRPr="00233089">
        <w:rPr>
          <w:rFonts w:ascii="Times New Roman" w:hAnsi="Times New Roman"/>
          <w:sz w:val="28"/>
          <w:szCs w:val="28"/>
        </w:rPr>
        <w:t xml:space="preserve"> sollte sich auf Jesus als Freund konzentrieren, nicht als jemand, der urteilt</w:t>
      </w:r>
      <w:r>
        <w:rPr>
          <w:rFonts w:ascii="Times New Roman" w:hAnsi="Times New Roman"/>
          <w:sz w:val="28"/>
          <w:szCs w:val="28"/>
        </w:rPr>
        <w:t>.</w:t>
      </w:r>
      <w:r w:rsidRPr="00233089">
        <w:rPr>
          <w:rFonts w:ascii="Times New Roman" w:hAnsi="Times New Roman"/>
          <w:sz w:val="28"/>
          <w:szCs w:val="28"/>
        </w:rPr>
        <w:t xml:space="preserve"> (247)</w:t>
      </w:r>
    </w:p>
    <w:p w14:paraId="76FF14D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Fragen nach dem Sinn des Lebens, nach dem Gleichgewicht im Leben und in der Gesellschaft, nach wahrer Freiheit, nach Solidarität, nach der eigenen Berufung stellen</w:t>
      </w:r>
      <w:r>
        <w:rPr>
          <w:rFonts w:ascii="Times New Roman" w:hAnsi="Times New Roman"/>
          <w:sz w:val="28"/>
          <w:szCs w:val="28"/>
        </w:rPr>
        <w:t>.</w:t>
      </w:r>
      <w:r w:rsidRPr="00233089">
        <w:rPr>
          <w:rFonts w:ascii="Times New Roman" w:hAnsi="Times New Roman"/>
          <w:sz w:val="28"/>
          <w:szCs w:val="28"/>
        </w:rPr>
        <w:t xml:space="preserve"> (249,252)</w:t>
      </w:r>
    </w:p>
    <w:p w14:paraId="32CF0F83" w14:textId="77777777" w:rsidR="00C94339" w:rsidRPr="00233089" w:rsidRDefault="00C94339" w:rsidP="00C94339">
      <w:pPr>
        <w:rPr>
          <w:rFonts w:ascii="Times New Roman" w:hAnsi="Times New Roman"/>
          <w:sz w:val="28"/>
          <w:szCs w:val="28"/>
        </w:rPr>
      </w:pPr>
    </w:p>
    <w:p w14:paraId="4C92F03A"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Katechese mit Erwachsenen</w:t>
      </w:r>
    </w:p>
    <w:p w14:paraId="3C16C08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Katechese mit Erwachsenen ist die Achse, um die sich die gesamte Katechese dreht</w:t>
      </w:r>
      <w:r>
        <w:rPr>
          <w:rFonts w:ascii="Times New Roman" w:hAnsi="Times New Roman"/>
          <w:sz w:val="28"/>
          <w:szCs w:val="28"/>
        </w:rPr>
        <w:t>.</w:t>
      </w:r>
      <w:r w:rsidRPr="00233089">
        <w:rPr>
          <w:rFonts w:ascii="Times New Roman" w:hAnsi="Times New Roman"/>
          <w:sz w:val="28"/>
          <w:szCs w:val="28"/>
        </w:rPr>
        <w:t xml:space="preserve"> (244)</w:t>
      </w:r>
    </w:p>
    <w:p w14:paraId="4FE4E49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Erwachsene sind aufgerufen, ihren Glauben in ihrem ganzen Leben zu vertiefen</w:t>
      </w:r>
      <w:r>
        <w:rPr>
          <w:rFonts w:ascii="Times New Roman" w:hAnsi="Times New Roman"/>
          <w:sz w:val="28"/>
          <w:szCs w:val="28"/>
        </w:rPr>
        <w:t>.</w:t>
      </w:r>
      <w:r w:rsidRPr="00233089">
        <w:rPr>
          <w:rFonts w:ascii="Times New Roman" w:hAnsi="Times New Roman"/>
          <w:sz w:val="28"/>
          <w:szCs w:val="28"/>
        </w:rPr>
        <w:t xml:space="preserve"> (257-9)</w:t>
      </w:r>
    </w:p>
    <w:p w14:paraId="1B23589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Viele Wege: Katechumenat, Pilgerreisen, Frömmigkeit, Vorbereitung auf die Sakramente, Engagement in der Gesellschaft... (264)</w:t>
      </w:r>
    </w:p>
    <w:p w14:paraId="360B695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Kleine Gruppen anstreben, in denen gute Dialoge möglich sind und Lebenserfahrungen ausgetauscht werden (265)</w:t>
      </w:r>
    </w:p>
    <w:p w14:paraId="6ED5BE9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Ältere Menschen sollten auch die Möglichkeit haben, ihren Glauben zu vertiefen</w:t>
      </w:r>
      <w:r>
        <w:rPr>
          <w:rFonts w:ascii="Times New Roman" w:hAnsi="Times New Roman"/>
          <w:sz w:val="28"/>
          <w:szCs w:val="28"/>
        </w:rPr>
        <w:t>.</w:t>
      </w:r>
      <w:r w:rsidRPr="00233089">
        <w:rPr>
          <w:rFonts w:ascii="Times New Roman" w:hAnsi="Times New Roman"/>
          <w:sz w:val="28"/>
          <w:szCs w:val="28"/>
        </w:rPr>
        <w:t xml:space="preserve"> (266)</w:t>
      </w:r>
    </w:p>
    <w:p w14:paraId="18FDB4B3" w14:textId="77777777" w:rsidR="00C94339" w:rsidRPr="00233089" w:rsidRDefault="00C94339" w:rsidP="00C94339">
      <w:pPr>
        <w:rPr>
          <w:rFonts w:ascii="Times New Roman" w:hAnsi="Times New Roman"/>
          <w:sz w:val="28"/>
          <w:szCs w:val="28"/>
        </w:rPr>
      </w:pPr>
    </w:p>
    <w:p w14:paraId="5809E4A8"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Katechese mit Menschen mit Behinderungen</w:t>
      </w:r>
    </w:p>
    <w:p w14:paraId="0E95F2A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Gegenwart Jesu manifestiert sich in besonderer Weise bei Menschen mit Behinderungen, sie müssen als aktive Subjekte in den Gemeinden gesehen werden</w:t>
      </w:r>
      <w:r>
        <w:rPr>
          <w:rFonts w:ascii="Times New Roman" w:hAnsi="Times New Roman"/>
          <w:sz w:val="28"/>
          <w:szCs w:val="28"/>
        </w:rPr>
        <w:t>.</w:t>
      </w:r>
      <w:r w:rsidRPr="00233089">
        <w:rPr>
          <w:rFonts w:ascii="Times New Roman" w:hAnsi="Times New Roman"/>
          <w:sz w:val="28"/>
          <w:szCs w:val="28"/>
        </w:rPr>
        <w:t xml:space="preserve"> (269)</w:t>
      </w:r>
    </w:p>
    <w:p w14:paraId="2989A5B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Entwicklung einer Kultur der Inklusion, des Willkommens (271)</w:t>
      </w:r>
    </w:p>
    <w:p w14:paraId="20A6284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Selbst mit schweren Störungen sind sie in der Fülle des sakramentalen Lebens willkommen</w:t>
      </w:r>
      <w:r>
        <w:rPr>
          <w:rFonts w:ascii="Times New Roman" w:hAnsi="Times New Roman"/>
          <w:sz w:val="28"/>
          <w:szCs w:val="28"/>
        </w:rPr>
        <w:t>.</w:t>
      </w:r>
      <w:r w:rsidRPr="00233089">
        <w:rPr>
          <w:rFonts w:ascii="Times New Roman" w:hAnsi="Times New Roman"/>
          <w:sz w:val="28"/>
          <w:szCs w:val="28"/>
        </w:rPr>
        <w:t xml:space="preserve"> (272)</w:t>
      </w:r>
    </w:p>
    <w:p w14:paraId="21650A3C"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Wünschenswert, dass Menschen mit Behinderungen selbst Katecheten werden (272)</w:t>
      </w:r>
    </w:p>
    <w:p w14:paraId="3C4667BB" w14:textId="77777777" w:rsidR="00C94339" w:rsidRPr="00233089" w:rsidRDefault="00C94339" w:rsidP="00C94339">
      <w:pPr>
        <w:rPr>
          <w:rFonts w:ascii="Times New Roman" w:hAnsi="Times New Roman"/>
          <w:sz w:val="28"/>
          <w:szCs w:val="28"/>
        </w:rPr>
      </w:pPr>
    </w:p>
    <w:p w14:paraId="740632CB"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 xml:space="preserve">Katechese </w:t>
      </w:r>
      <w:proofErr w:type="gramStart"/>
      <w:r w:rsidRPr="00857785">
        <w:rPr>
          <w:rFonts w:ascii="Times New Roman" w:hAnsi="Times New Roman"/>
          <w:b/>
          <w:bCs/>
          <w:sz w:val="28"/>
          <w:szCs w:val="28"/>
        </w:rPr>
        <w:t>mit Migrant</w:t>
      </w:r>
      <w:proofErr w:type="gramEnd"/>
      <w:r>
        <w:rPr>
          <w:rFonts w:ascii="Times New Roman" w:hAnsi="Times New Roman"/>
          <w:b/>
          <w:bCs/>
          <w:sz w:val="28"/>
          <w:szCs w:val="28"/>
        </w:rPr>
        <w:t>/</w:t>
      </w:r>
      <w:proofErr w:type="spellStart"/>
      <w:r>
        <w:rPr>
          <w:rFonts w:ascii="Times New Roman" w:hAnsi="Times New Roman"/>
          <w:b/>
          <w:bCs/>
          <w:sz w:val="28"/>
          <w:szCs w:val="28"/>
        </w:rPr>
        <w:t>inn</w:t>
      </w:r>
      <w:proofErr w:type="spellEnd"/>
      <w:r>
        <w:rPr>
          <w:rFonts w:ascii="Times New Roman" w:hAnsi="Times New Roman"/>
          <w:b/>
          <w:bCs/>
          <w:sz w:val="28"/>
          <w:szCs w:val="28"/>
        </w:rPr>
        <w:t>/</w:t>
      </w:r>
      <w:r w:rsidRPr="00857785">
        <w:rPr>
          <w:rFonts w:ascii="Times New Roman" w:hAnsi="Times New Roman"/>
          <w:b/>
          <w:bCs/>
          <w:sz w:val="28"/>
          <w:szCs w:val="28"/>
        </w:rPr>
        <w:t>en und Gefangenen</w:t>
      </w:r>
    </w:p>
    <w:p w14:paraId="2CD788F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lastRenderedPageBreak/>
        <w:t>- Die Katechese muss Wege finden, um Migrant</w:t>
      </w:r>
      <w:r>
        <w:rPr>
          <w:rFonts w:ascii="Times New Roman" w:hAnsi="Times New Roman"/>
          <w:sz w:val="28"/>
          <w:szCs w:val="28"/>
        </w:rPr>
        <w:t>/</w:t>
      </w:r>
      <w:proofErr w:type="spellStart"/>
      <w:r>
        <w:rPr>
          <w:rFonts w:ascii="Times New Roman" w:hAnsi="Times New Roman"/>
          <w:sz w:val="28"/>
          <w:szCs w:val="28"/>
        </w:rPr>
        <w:t>inn</w:t>
      </w:r>
      <w:proofErr w:type="spellEnd"/>
      <w:r>
        <w:rPr>
          <w:rFonts w:ascii="Times New Roman" w:hAnsi="Times New Roman"/>
          <w:sz w:val="28"/>
          <w:szCs w:val="28"/>
        </w:rPr>
        <w:t>/</w:t>
      </w:r>
      <w:r w:rsidRPr="00233089">
        <w:rPr>
          <w:rFonts w:ascii="Times New Roman" w:hAnsi="Times New Roman"/>
          <w:sz w:val="28"/>
          <w:szCs w:val="28"/>
        </w:rPr>
        <w:t>en und andere Personen zu erreichen und sie in den Pfarreien willkommen zu heißen</w:t>
      </w:r>
      <w:r>
        <w:rPr>
          <w:rFonts w:ascii="Times New Roman" w:hAnsi="Times New Roman"/>
          <w:sz w:val="28"/>
          <w:szCs w:val="28"/>
        </w:rPr>
        <w:t>.</w:t>
      </w:r>
      <w:r w:rsidRPr="00233089">
        <w:rPr>
          <w:rFonts w:ascii="Times New Roman" w:hAnsi="Times New Roman"/>
          <w:sz w:val="28"/>
          <w:szCs w:val="28"/>
        </w:rPr>
        <w:t xml:space="preserve"> (273-5)</w:t>
      </w:r>
    </w:p>
    <w:p w14:paraId="63AF1378"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xml:space="preserve">- Die Kirche muss Obdachlosen, chronisch Kranken, Drogenabhängigen, Gefangenen und </w:t>
      </w:r>
      <w:proofErr w:type="spellStart"/>
      <w:r w:rsidRPr="00233089">
        <w:rPr>
          <w:rFonts w:ascii="Times New Roman" w:hAnsi="Times New Roman"/>
          <w:sz w:val="28"/>
          <w:szCs w:val="28"/>
        </w:rPr>
        <w:t>Sklav</w:t>
      </w:r>
      <w:proofErr w:type="spellEnd"/>
      <w:r>
        <w:rPr>
          <w:rFonts w:ascii="Times New Roman" w:hAnsi="Times New Roman"/>
          <w:sz w:val="28"/>
          <w:szCs w:val="28"/>
        </w:rPr>
        <w:t>/</w:t>
      </w:r>
      <w:proofErr w:type="spellStart"/>
      <w:r>
        <w:rPr>
          <w:rFonts w:ascii="Times New Roman" w:hAnsi="Times New Roman"/>
          <w:sz w:val="28"/>
          <w:szCs w:val="28"/>
        </w:rPr>
        <w:t>inn</w:t>
      </w:r>
      <w:proofErr w:type="spellEnd"/>
      <w:r>
        <w:rPr>
          <w:rFonts w:ascii="Times New Roman" w:hAnsi="Times New Roman"/>
          <w:sz w:val="28"/>
          <w:szCs w:val="28"/>
        </w:rPr>
        <w:t>/</w:t>
      </w:r>
      <w:r w:rsidRPr="00233089">
        <w:rPr>
          <w:rFonts w:ascii="Times New Roman" w:hAnsi="Times New Roman"/>
          <w:sz w:val="28"/>
          <w:szCs w:val="28"/>
        </w:rPr>
        <w:t>en der Prostitution konkrete Hilfe leisten und immer neue Werke der Barmherzigkeit finden</w:t>
      </w:r>
      <w:r>
        <w:rPr>
          <w:rFonts w:ascii="Times New Roman" w:hAnsi="Times New Roman"/>
          <w:sz w:val="28"/>
          <w:szCs w:val="28"/>
        </w:rPr>
        <w:t>.</w:t>
      </w:r>
      <w:r w:rsidRPr="00233089">
        <w:rPr>
          <w:rFonts w:ascii="Times New Roman" w:hAnsi="Times New Roman"/>
          <w:sz w:val="28"/>
          <w:szCs w:val="28"/>
        </w:rPr>
        <w:t xml:space="preserve"> (279)</w:t>
      </w:r>
    </w:p>
    <w:p w14:paraId="4E8AE053"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Wenn Gruppen von Einwanderern weiterhin die Messe und die Katechese in ihrer Muttersprache feiern, sollte dies in voller Übereinstimmung mit dem Ortsbischof geschehen</w:t>
      </w:r>
      <w:r>
        <w:rPr>
          <w:rFonts w:ascii="Times New Roman" w:hAnsi="Times New Roman"/>
          <w:sz w:val="28"/>
          <w:szCs w:val="28"/>
        </w:rPr>
        <w:t>.</w:t>
      </w:r>
      <w:r w:rsidRPr="00233089">
        <w:rPr>
          <w:rFonts w:ascii="Times New Roman" w:hAnsi="Times New Roman"/>
          <w:sz w:val="28"/>
          <w:szCs w:val="28"/>
        </w:rPr>
        <w:t xml:space="preserve"> (277)</w:t>
      </w:r>
    </w:p>
    <w:p w14:paraId="40CCA20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Kirche muss sich um die Gefangenen kümmern und sich dabei auf das Kerygma der Erlösung, der Vergebung und der Befreiung konzentrieren</w:t>
      </w:r>
      <w:r>
        <w:rPr>
          <w:rFonts w:ascii="Times New Roman" w:hAnsi="Times New Roman"/>
          <w:sz w:val="28"/>
          <w:szCs w:val="28"/>
        </w:rPr>
        <w:t>.</w:t>
      </w:r>
      <w:r w:rsidRPr="00233089">
        <w:rPr>
          <w:rFonts w:ascii="Times New Roman" w:hAnsi="Times New Roman"/>
          <w:sz w:val="28"/>
          <w:szCs w:val="28"/>
        </w:rPr>
        <w:t xml:space="preserve"> (282)</w:t>
      </w:r>
    </w:p>
    <w:p w14:paraId="057194A8" w14:textId="77777777" w:rsidR="00C94339" w:rsidRPr="00233089" w:rsidRDefault="00C94339" w:rsidP="00C94339">
      <w:pPr>
        <w:rPr>
          <w:rFonts w:ascii="Times New Roman" w:hAnsi="Times New Roman"/>
          <w:sz w:val="28"/>
          <w:szCs w:val="28"/>
        </w:rPr>
      </w:pPr>
    </w:p>
    <w:p w14:paraId="7160B2E4"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Die Ostkirchen</w:t>
      </w:r>
    </w:p>
    <w:p w14:paraId="25BBC812"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Ostkirchen haben eine Geschichte, die bis zu den Aposteln zurückreicht, und haben das Recht und die Pflicht, ihr Erbe zu bewahren</w:t>
      </w:r>
      <w:r>
        <w:rPr>
          <w:rFonts w:ascii="Times New Roman" w:hAnsi="Times New Roman"/>
          <w:sz w:val="28"/>
          <w:szCs w:val="28"/>
        </w:rPr>
        <w:t>.</w:t>
      </w:r>
      <w:r w:rsidRPr="00233089">
        <w:rPr>
          <w:rFonts w:ascii="Times New Roman" w:hAnsi="Times New Roman"/>
          <w:sz w:val="28"/>
          <w:szCs w:val="28"/>
        </w:rPr>
        <w:t xml:space="preserve"> (290)</w:t>
      </w:r>
    </w:p>
    <w:p w14:paraId="2FF71C1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Sie müssen ihre Identität bewahren</w:t>
      </w:r>
      <w:r>
        <w:rPr>
          <w:rFonts w:ascii="Times New Roman" w:hAnsi="Times New Roman"/>
          <w:sz w:val="28"/>
          <w:szCs w:val="28"/>
        </w:rPr>
        <w:t>.</w:t>
      </w:r>
      <w:r w:rsidRPr="00233089">
        <w:rPr>
          <w:rFonts w:ascii="Times New Roman" w:hAnsi="Times New Roman"/>
          <w:sz w:val="28"/>
          <w:szCs w:val="28"/>
        </w:rPr>
        <w:t xml:space="preserve"> (290)</w:t>
      </w:r>
    </w:p>
    <w:p w14:paraId="35FDE8D0"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Christen der lateinischen Riten sollten in den Riten dieser Kirchen unterwiesen werden</w:t>
      </w:r>
      <w:r>
        <w:rPr>
          <w:rFonts w:ascii="Times New Roman" w:hAnsi="Times New Roman"/>
          <w:sz w:val="28"/>
          <w:szCs w:val="28"/>
        </w:rPr>
        <w:t>.</w:t>
      </w:r>
      <w:r w:rsidRPr="00233089">
        <w:rPr>
          <w:rFonts w:ascii="Times New Roman" w:hAnsi="Times New Roman"/>
          <w:sz w:val="28"/>
          <w:szCs w:val="28"/>
        </w:rPr>
        <w:t xml:space="preserve"> (292)</w:t>
      </w:r>
    </w:p>
    <w:p w14:paraId="68D94575" w14:textId="77777777" w:rsidR="00C94339" w:rsidRPr="00233089" w:rsidRDefault="00C94339" w:rsidP="00C94339">
      <w:pPr>
        <w:rPr>
          <w:rFonts w:ascii="Times New Roman" w:hAnsi="Times New Roman"/>
          <w:sz w:val="28"/>
          <w:szCs w:val="28"/>
        </w:rPr>
      </w:pPr>
    </w:p>
    <w:p w14:paraId="724A87CC"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Vereinigungen, Bewegungen und Gruppen von Gläubigen</w:t>
      </w:r>
    </w:p>
    <w:p w14:paraId="30488556"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Diese Bewegungen sind ein wahres Geschenk Gottes für die Evangelisierung</w:t>
      </w:r>
      <w:r>
        <w:rPr>
          <w:rFonts w:ascii="Times New Roman" w:hAnsi="Times New Roman"/>
          <w:sz w:val="28"/>
          <w:szCs w:val="28"/>
        </w:rPr>
        <w:t>.</w:t>
      </w:r>
      <w:r w:rsidRPr="00233089">
        <w:rPr>
          <w:rFonts w:ascii="Times New Roman" w:hAnsi="Times New Roman"/>
          <w:sz w:val="28"/>
          <w:szCs w:val="28"/>
        </w:rPr>
        <w:t xml:space="preserve"> (304)</w:t>
      </w:r>
    </w:p>
    <w:p w14:paraId="69300131"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kirchlichen Basisgemeinschaften verwurzeln das Evangelium in der Kultur und in der lokalen Bevölkerung und sind ein Zeichen der Vitalität der Kirche</w:t>
      </w:r>
      <w:r>
        <w:rPr>
          <w:rFonts w:ascii="Times New Roman" w:hAnsi="Times New Roman"/>
          <w:sz w:val="28"/>
          <w:szCs w:val="28"/>
        </w:rPr>
        <w:t>.</w:t>
      </w:r>
      <w:r w:rsidRPr="00233089">
        <w:rPr>
          <w:rFonts w:ascii="Times New Roman" w:hAnsi="Times New Roman"/>
          <w:sz w:val="28"/>
          <w:szCs w:val="28"/>
        </w:rPr>
        <w:t xml:space="preserve"> (306)</w:t>
      </w:r>
    </w:p>
    <w:p w14:paraId="71AAA38B"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Gruppen müssen Teil der Kirche bleiben und die Gefahr der Exklusion oder einer übermäßigen Identifikation vermeiden</w:t>
      </w:r>
      <w:r>
        <w:rPr>
          <w:rFonts w:ascii="Times New Roman" w:hAnsi="Times New Roman"/>
          <w:sz w:val="28"/>
          <w:szCs w:val="28"/>
        </w:rPr>
        <w:t>.</w:t>
      </w:r>
      <w:r w:rsidRPr="00233089">
        <w:rPr>
          <w:rFonts w:ascii="Times New Roman" w:hAnsi="Times New Roman"/>
          <w:sz w:val="28"/>
          <w:szCs w:val="28"/>
        </w:rPr>
        <w:t xml:space="preserve"> (305)</w:t>
      </w:r>
    </w:p>
    <w:p w14:paraId="3A50F72B" w14:textId="77777777" w:rsidR="00C94339" w:rsidRPr="00233089" w:rsidRDefault="00C94339" w:rsidP="00C94339">
      <w:pPr>
        <w:rPr>
          <w:rFonts w:ascii="Times New Roman" w:hAnsi="Times New Roman"/>
          <w:sz w:val="28"/>
          <w:szCs w:val="28"/>
        </w:rPr>
      </w:pPr>
    </w:p>
    <w:p w14:paraId="4F270735"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Option für die Armen</w:t>
      </w:r>
    </w:p>
    <w:p w14:paraId="274C6D3F"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Matthäus 25: Ich war hungrig... Die Kirche hat eine lange Tradition der Hilfe für die Armen</w:t>
      </w:r>
      <w:r>
        <w:rPr>
          <w:rFonts w:ascii="Times New Roman" w:hAnsi="Times New Roman"/>
          <w:sz w:val="28"/>
          <w:szCs w:val="28"/>
        </w:rPr>
        <w:t>.</w:t>
      </w:r>
      <w:r w:rsidRPr="00233089">
        <w:rPr>
          <w:rFonts w:ascii="Times New Roman" w:hAnsi="Times New Roman"/>
          <w:sz w:val="28"/>
          <w:szCs w:val="28"/>
        </w:rPr>
        <w:t xml:space="preserve"> (386)</w:t>
      </w:r>
    </w:p>
    <w:p w14:paraId="3A07E06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Wenn wir den Armen helfen, wird uns selbst geholfen, indem wir von ihnen evangelisiert werden</w:t>
      </w:r>
      <w:r>
        <w:rPr>
          <w:rFonts w:ascii="Times New Roman" w:hAnsi="Times New Roman"/>
          <w:sz w:val="28"/>
          <w:szCs w:val="28"/>
        </w:rPr>
        <w:t>.</w:t>
      </w:r>
      <w:r w:rsidRPr="00233089">
        <w:rPr>
          <w:rFonts w:ascii="Times New Roman" w:hAnsi="Times New Roman"/>
          <w:sz w:val="28"/>
          <w:szCs w:val="28"/>
        </w:rPr>
        <w:t xml:space="preserve"> (387)</w:t>
      </w:r>
    </w:p>
    <w:p w14:paraId="5B39ADE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Enge Verbindung zwischen Evangelisierung und ganzheitlicher menschlicher Entwicklung (389-390)</w:t>
      </w:r>
    </w:p>
    <w:p w14:paraId="4ED278B9"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Soziallehre der Kirche ist ein Leitfaden</w:t>
      </w:r>
      <w:r>
        <w:rPr>
          <w:rFonts w:ascii="Times New Roman" w:hAnsi="Times New Roman"/>
          <w:sz w:val="28"/>
          <w:szCs w:val="28"/>
        </w:rPr>
        <w:t>.</w:t>
      </w:r>
      <w:r w:rsidRPr="00233089">
        <w:rPr>
          <w:rFonts w:ascii="Times New Roman" w:hAnsi="Times New Roman"/>
          <w:sz w:val="28"/>
          <w:szCs w:val="28"/>
        </w:rPr>
        <w:t xml:space="preserve"> (390)</w:t>
      </w:r>
    </w:p>
    <w:p w14:paraId="7B6E354F" w14:textId="77777777" w:rsidR="00C94339" w:rsidRPr="00233089" w:rsidRDefault="00C94339" w:rsidP="00C94339">
      <w:pPr>
        <w:rPr>
          <w:rFonts w:ascii="Times New Roman" w:hAnsi="Times New Roman"/>
          <w:sz w:val="28"/>
          <w:szCs w:val="28"/>
        </w:rPr>
      </w:pPr>
    </w:p>
    <w:p w14:paraId="4E000B50"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Organismen im Dienst der Katechese</w:t>
      </w:r>
    </w:p>
    <w:p w14:paraId="72BEE064"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Das Dikasterium für die Evangelisierung ist für die Katechese verantwortlich</w:t>
      </w:r>
      <w:r>
        <w:rPr>
          <w:rFonts w:ascii="Times New Roman" w:hAnsi="Times New Roman"/>
          <w:sz w:val="28"/>
          <w:szCs w:val="28"/>
        </w:rPr>
        <w:t>.</w:t>
      </w:r>
      <w:r w:rsidRPr="00233089">
        <w:rPr>
          <w:rFonts w:ascii="Times New Roman" w:hAnsi="Times New Roman"/>
          <w:sz w:val="28"/>
          <w:szCs w:val="28"/>
        </w:rPr>
        <w:t xml:space="preserve"> </w:t>
      </w:r>
    </w:p>
    <w:p w14:paraId="1FB33E7D"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Bischofskonferenz muss ein katechetisches Amt einrichten, dessen Hauptaufgabe darin besteht, die Diözese in katechetischen Fragen zu unterstützen</w:t>
      </w:r>
      <w:r>
        <w:rPr>
          <w:rFonts w:ascii="Times New Roman" w:hAnsi="Times New Roman"/>
          <w:sz w:val="28"/>
          <w:szCs w:val="28"/>
        </w:rPr>
        <w:t>.</w:t>
      </w:r>
      <w:r w:rsidRPr="00233089">
        <w:rPr>
          <w:rFonts w:ascii="Times New Roman" w:hAnsi="Times New Roman"/>
          <w:sz w:val="28"/>
          <w:szCs w:val="28"/>
        </w:rPr>
        <w:t xml:space="preserve"> (412)</w:t>
      </w:r>
    </w:p>
    <w:p w14:paraId="3A70F317"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Dies sollte mit anderen Dimensionen der Pastoral in der Kirche, der Familie, der Jugend usw. koordiniert werden</w:t>
      </w:r>
      <w:r>
        <w:rPr>
          <w:rFonts w:ascii="Times New Roman" w:hAnsi="Times New Roman"/>
          <w:sz w:val="28"/>
          <w:szCs w:val="28"/>
        </w:rPr>
        <w:t>.</w:t>
      </w:r>
      <w:r w:rsidRPr="00233089">
        <w:rPr>
          <w:rFonts w:ascii="Times New Roman" w:hAnsi="Times New Roman"/>
          <w:sz w:val="28"/>
          <w:szCs w:val="28"/>
        </w:rPr>
        <w:t xml:space="preserve"> (420)</w:t>
      </w:r>
    </w:p>
    <w:p w14:paraId="1A2A7D3E"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Die Erwachsenenkatechese sollte im Zentrum aller Bemühungen stehen</w:t>
      </w:r>
      <w:r>
        <w:rPr>
          <w:rFonts w:ascii="Times New Roman" w:hAnsi="Times New Roman"/>
          <w:sz w:val="28"/>
          <w:szCs w:val="28"/>
        </w:rPr>
        <w:t>.</w:t>
      </w:r>
      <w:r w:rsidRPr="00233089">
        <w:rPr>
          <w:rFonts w:ascii="Times New Roman" w:hAnsi="Times New Roman"/>
          <w:sz w:val="28"/>
          <w:szCs w:val="28"/>
        </w:rPr>
        <w:t xml:space="preserve"> (422)</w:t>
      </w:r>
    </w:p>
    <w:p w14:paraId="6B137CBA" w14:textId="77777777" w:rsidR="00C94339" w:rsidRPr="00233089" w:rsidRDefault="00C94339" w:rsidP="00C94339">
      <w:pPr>
        <w:rPr>
          <w:rFonts w:ascii="Times New Roman" w:hAnsi="Times New Roman"/>
          <w:sz w:val="28"/>
          <w:szCs w:val="28"/>
        </w:rPr>
      </w:pPr>
    </w:p>
    <w:p w14:paraId="65A4D72A" w14:textId="77777777" w:rsidR="00C94339" w:rsidRPr="00857785" w:rsidRDefault="00C94339" w:rsidP="00C94339">
      <w:pPr>
        <w:rPr>
          <w:rFonts w:ascii="Times New Roman" w:hAnsi="Times New Roman"/>
          <w:b/>
          <w:bCs/>
          <w:sz w:val="28"/>
          <w:szCs w:val="28"/>
        </w:rPr>
      </w:pPr>
      <w:r w:rsidRPr="00857785">
        <w:rPr>
          <w:rFonts w:ascii="Times New Roman" w:hAnsi="Times New Roman"/>
          <w:b/>
          <w:bCs/>
          <w:sz w:val="28"/>
          <w:szCs w:val="28"/>
        </w:rPr>
        <w:t>Maria - Pädagogin der Evangelisierung</w:t>
      </w:r>
    </w:p>
    <w:p w14:paraId="7FDF602A" w14:textId="77777777" w:rsidR="00C94339" w:rsidRPr="00233089" w:rsidRDefault="00C94339" w:rsidP="00C94339">
      <w:pPr>
        <w:rPr>
          <w:rFonts w:ascii="Times New Roman" w:hAnsi="Times New Roman"/>
          <w:sz w:val="28"/>
          <w:szCs w:val="28"/>
        </w:rPr>
      </w:pPr>
      <w:r w:rsidRPr="00233089">
        <w:rPr>
          <w:rFonts w:ascii="Times New Roman" w:hAnsi="Times New Roman"/>
          <w:sz w:val="28"/>
          <w:szCs w:val="28"/>
        </w:rPr>
        <w:t>- Maria leuchtet im Herzen der Katechese, Pädagogin der Evangelisierung und kirchliches Modell für die Weitergabe des Glaubens</w:t>
      </w:r>
      <w:r>
        <w:rPr>
          <w:rFonts w:ascii="Times New Roman" w:hAnsi="Times New Roman"/>
          <w:sz w:val="28"/>
          <w:szCs w:val="28"/>
        </w:rPr>
        <w:t>.</w:t>
      </w:r>
      <w:r w:rsidRPr="00233089">
        <w:rPr>
          <w:rFonts w:ascii="Times New Roman" w:hAnsi="Times New Roman"/>
          <w:sz w:val="28"/>
          <w:szCs w:val="28"/>
        </w:rPr>
        <w:t xml:space="preserve"> (428)</w:t>
      </w:r>
    </w:p>
    <w:sectPr w:rsidR="00C94339" w:rsidRPr="00233089" w:rsidSect="00521820">
      <w:footerReference w:type="default" r:id="rId7"/>
      <w:pgSz w:w="11900" w:h="16840"/>
      <w:pgMar w:top="851" w:right="851"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35A9" w14:textId="77777777" w:rsidR="00FD3AB7" w:rsidRDefault="00FD3AB7">
      <w:r>
        <w:separator/>
      </w:r>
    </w:p>
  </w:endnote>
  <w:endnote w:type="continuationSeparator" w:id="0">
    <w:p w14:paraId="5BB406A6" w14:textId="77777777" w:rsidR="00FD3AB7" w:rsidRDefault="00FD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F4EE" w14:textId="30FF5A09" w:rsidR="00C94339" w:rsidRDefault="00C94339">
    <w:pPr>
      <w:pStyle w:val="Fuzeile"/>
    </w:pPr>
    <w:proofErr w:type="spellStart"/>
    <w:r>
      <w:t>Sätila</w:t>
    </w:r>
    <w:proofErr w:type="spellEnd"/>
    <w:r>
      <w:t xml:space="preserve">                                                              Direktorium </w:t>
    </w:r>
    <w:sdt>
      <w:sdtPr>
        <w:id w:val="-203618681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 xml:space="preserve">                                                     SIESC 2023</w:t>
    </w:r>
  </w:p>
  <w:p w14:paraId="24E09E7C" w14:textId="79F20F3D" w:rsidR="00A63A16" w:rsidRDefault="00A63A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EC89" w14:textId="77777777" w:rsidR="00FD3AB7" w:rsidRDefault="00FD3AB7">
      <w:r>
        <w:separator/>
      </w:r>
    </w:p>
  </w:footnote>
  <w:footnote w:type="continuationSeparator" w:id="0">
    <w:p w14:paraId="235E38D1" w14:textId="77777777" w:rsidR="00FD3AB7" w:rsidRDefault="00FD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1C82"/>
    <w:multiLevelType w:val="multilevel"/>
    <w:tmpl w:val="64CE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22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311"/>
    <w:rsid w:val="00045311"/>
    <w:rsid w:val="00087FB5"/>
    <w:rsid w:val="000A0D42"/>
    <w:rsid w:val="002314D8"/>
    <w:rsid w:val="00284AB9"/>
    <w:rsid w:val="002940A9"/>
    <w:rsid w:val="0031090B"/>
    <w:rsid w:val="003C1E35"/>
    <w:rsid w:val="00480BAA"/>
    <w:rsid w:val="004F0CA0"/>
    <w:rsid w:val="00521820"/>
    <w:rsid w:val="005922D4"/>
    <w:rsid w:val="005A1E83"/>
    <w:rsid w:val="00663F0A"/>
    <w:rsid w:val="00672BFF"/>
    <w:rsid w:val="00756212"/>
    <w:rsid w:val="00822410"/>
    <w:rsid w:val="008A6AF0"/>
    <w:rsid w:val="008E7280"/>
    <w:rsid w:val="00946160"/>
    <w:rsid w:val="00A2552A"/>
    <w:rsid w:val="00A63A16"/>
    <w:rsid w:val="00A65DC7"/>
    <w:rsid w:val="00AD26AF"/>
    <w:rsid w:val="00B078AA"/>
    <w:rsid w:val="00B52A0B"/>
    <w:rsid w:val="00BF7CCC"/>
    <w:rsid w:val="00C94339"/>
    <w:rsid w:val="00D01669"/>
    <w:rsid w:val="00DC21DF"/>
    <w:rsid w:val="00DC6716"/>
    <w:rsid w:val="00E1383B"/>
    <w:rsid w:val="00E62914"/>
    <w:rsid w:val="00F10F87"/>
    <w:rsid w:val="00F313C5"/>
    <w:rsid w:val="00FB3B27"/>
    <w:rsid w:val="00FD3AB7"/>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E65"/>
  <w15:docId w15:val="{871000E0-FAFC-4210-8122-A96E99F2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3F7D"/>
    <w:rPr>
      <w:sz w:val="24"/>
      <w:szCs w:val="24"/>
      <w:lang w:val="de-DE" w:eastAsia="en-US"/>
    </w:rPr>
  </w:style>
  <w:style w:type="paragraph" w:styleId="berschrift3">
    <w:name w:val="heading 3"/>
    <w:basedOn w:val="Standard"/>
    <w:link w:val="berschrift3Zchn"/>
    <w:uiPriority w:val="9"/>
    <w:qFormat/>
    <w:rsid w:val="00304B8E"/>
    <w:pPr>
      <w:spacing w:beforeLines="1" w:afterLines="1"/>
      <w:outlineLvl w:val="2"/>
    </w:pPr>
    <w:rPr>
      <w:rFonts w:ascii="Times" w:hAnsi="Times"/>
      <w:b/>
      <w:sz w:val="27"/>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01BB"/>
    <w:pPr>
      <w:tabs>
        <w:tab w:val="center" w:pos="4536"/>
        <w:tab w:val="right" w:pos="9072"/>
      </w:tabs>
    </w:pPr>
  </w:style>
  <w:style w:type="character" w:customStyle="1" w:styleId="KopfzeileZchn">
    <w:name w:val="Kopfzeile Zchn"/>
    <w:link w:val="Kopfzeile"/>
    <w:uiPriority w:val="99"/>
    <w:rsid w:val="007401BB"/>
    <w:rPr>
      <w:sz w:val="24"/>
      <w:szCs w:val="24"/>
      <w:lang w:eastAsia="en-US"/>
    </w:rPr>
  </w:style>
  <w:style w:type="paragraph" w:styleId="Fuzeile">
    <w:name w:val="footer"/>
    <w:basedOn w:val="Standard"/>
    <w:link w:val="FuzeileZchn"/>
    <w:uiPriority w:val="99"/>
    <w:unhideWhenUsed/>
    <w:rsid w:val="007401BB"/>
    <w:pPr>
      <w:tabs>
        <w:tab w:val="center" w:pos="4536"/>
        <w:tab w:val="right" w:pos="9072"/>
      </w:tabs>
    </w:pPr>
  </w:style>
  <w:style w:type="character" w:customStyle="1" w:styleId="FuzeileZchn">
    <w:name w:val="Fußzeile Zchn"/>
    <w:link w:val="Fuzeile"/>
    <w:uiPriority w:val="99"/>
    <w:rsid w:val="007401BB"/>
    <w:rPr>
      <w:sz w:val="24"/>
      <w:szCs w:val="24"/>
      <w:lang w:eastAsia="en-US"/>
    </w:rPr>
  </w:style>
  <w:style w:type="character" w:styleId="Seitenzahl">
    <w:name w:val="page number"/>
    <w:basedOn w:val="Absatz-Standardschriftart"/>
    <w:uiPriority w:val="99"/>
    <w:semiHidden/>
    <w:unhideWhenUsed/>
    <w:rsid w:val="007401BB"/>
  </w:style>
  <w:style w:type="paragraph" w:styleId="StandardWeb">
    <w:name w:val="Normal (Web)"/>
    <w:basedOn w:val="Standard"/>
    <w:uiPriority w:val="99"/>
    <w:rsid w:val="00DF7372"/>
    <w:pPr>
      <w:spacing w:beforeLines="1" w:afterLines="1"/>
    </w:pPr>
    <w:rPr>
      <w:rFonts w:ascii="Times" w:eastAsia="Times New Roman" w:hAnsi="Times"/>
      <w:sz w:val="20"/>
      <w:szCs w:val="20"/>
      <w:lang w:eastAsia="de-DE"/>
    </w:rPr>
  </w:style>
  <w:style w:type="character" w:styleId="HTMLZitat">
    <w:name w:val="HTML Cite"/>
    <w:uiPriority w:val="99"/>
    <w:rsid w:val="00D312DE"/>
    <w:rPr>
      <w:i/>
    </w:rPr>
  </w:style>
  <w:style w:type="character" w:styleId="Hyperlink">
    <w:name w:val="Hyperlink"/>
    <w:uiPriority w:val="99"/>
    <w:semiHidden/>
    <w:unhideWhenUsed/>
    <w:rsid w:val="00D312DE"/>
    <w:rPr>
      <w:color w:val="0000FF"/>
      <w:u w:val="single"/>
    </w:rPr>
  </w:style>
  <w:style w:type="character" w:customStyle="1" w:styleId="berschrift3Zchn">
    <w:name w:val="Überschrift 3 Zchn"/>
    <w:link w:val="berschrift3"/>
    <w:uiPriority w:val="9"/>
    <w:rsid w:val="00304B8E"/>
    <w:rPr>
      <w:rFonts w:ascii="Times" w:hAnsi="Times"/>
      <w:b/>
      <w:sz w:val="27"/>
    </w:rPr>
  </w:style>
  <w:style w:type="character" w:customStyle="1" w:styleId="apple-converted-space">
    <w:name w:val="apple-converted-space"/>
    <w:basedOn w:val="Absatz-Standardschriftart"/>
    <w:rsid w:val="00135636"/>
  </w:style>
  <w:style w:type="character" w:styleId="Hervorhebung">
    <w:name w:val="Emphasis"/>
    <w:uiPriority w:val="20"/>
    <w:qFormat/>
    <w:rsid w:val="00135636"/>
    <w:rPr>
      <w:i/>
    </w:rPr>
  </w:style>
  <w:style w:type="character" w:styleId="Fett">
    <w:name w:val="Strong"/>
    <w:uiPriority w:val="22"/>
    <w:qFormat/>
    <w:rsid w:val="006263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10832">
      <w:bodyDiv w:val="1"/>
      <w:marLeft w:val="0"/>
      <w:marRight w:val="0"/>
      <w:marTop w:val="0"/>
      <w:marBottom w:val="0"/>
      <w:divBdr>
        <w:top w:val="none" w:sz="0" w:space="0" w:color="auto"/>
        <w:left w:val="none" w:sz="0" w:space="0" w:color="auto"/>
        <w:bottom w:val="none" w:sz="0" w:space="0" w:color="auto"/>
        <w:right w:val="none" w:sz="0" w:space="0" w:color="auto"/>
      </w:divBdr>
    </w:div>
    <w:div w:id="594632202">
      <w:bodyDiv w:val="1"/>
      <w:marLeft w:val="0"/>
      <w:marRight w:val="0"/>
      <w:marTop w:val="0"/>
      <w:marBottom w:val="0"/>
      <w:divBdr>
        <w:top w:val="none" w:sz="0" w:space="0" w:color="auto"/>
        <w:left w:val="none" w:sz="0" w:space="0" w:color="auto"/>
        <w:bottom w:val="none" w:sz="0" w:space="0" w:color="auto"/>
        <w:right w:val="none" w:sz="0" w:space="0" w:color="auto"/>
      </w:divBdr>
    </w:div>
    <w:div w:id="1015957781">
      <w:bodyDiv w:val="1"/>
      <w:marLeft w:val="0"/>
      <w:marRight w:val="0"/>
      <w:marTop w:val="0"/>
      <w:marBottom w:val="0"/>
      <w:divBdr>
        <w:top w:val="none" w:sz="0" w:space="0" w:color="auto"/>
        <w:left w:val="none" w:sz="0" w:space="0" w:color="auto"/>
        <w:bottom w:val="none" w:sz="0" w:space="0" w:color="auto"/>
        <w:right w:val="none" w:sz="0" w:space="0" w:color="auto"/>
      </w:divBdr>
    </w:div>
    <w:div w:id="1296327992">
      <w:bodyDiv w:val="1"/>
      <w:marLeft w:val="0"/>
      <w:marRight w:val="0"/>
      <w:marTop w:val="0"/>
      <w:marBottom w:val="0"/>
      <w:divBdr>
        <w:top w:val="none" w:sz="0" w:space="0" w:color="auto"/>
        <w:left w:val="none" w:sz="0" w:space="0" w:color="auto"/>
        <w:bottom w:val="none" w:sz="0" w:space="0" w:color="auto"/>
        <w:right w:val="none" w:sz="0" w:space="0" w:color="auto"/>
      </w:divBdr>
      <w:divsChild>
        <w:div w:id="1053651100">
          <w:marLeft w:val="0"/>
          <w:marRight w:val="0"/>
          <w:marTop w:val="0"/>
          <w:marBottom w:val="0"/>
          <w:divBdr>
            <w:top w:val="none" w:sz="0" w:space="0" w:color="auto"/>
            <w:left w:val="none" w:sz="0" w:space="0" w:color="auto"/>
            <w:bottom w:val="none" w:sz="0" w:space="0" w:color="auto"/>
            <w:right w:val="none" w:sz="0" w:space="0" w:color="auto"/>
          </w:divBdr>
          <w:divsChild>
            <w:div w:id="2113822535">
              <w:marLeft w:val="0"/>
              <w:marRight w:val="0"/>
              <w:marTop w:val="0"/>
              <w:marBottom w:val="0"/>
              <w:divBdr>
                <w:top w:val="none" w:sz="0" w:space="0" w:color="auto"/>
                <w:left w:val="none" w:sz="0" w:space="0" w:color="auto"/>
                <w:bottom w:val="none" w:sz="0" w:space="0" w:color="auto"/>
                <w:right w:val="none" w:sz="0" w:space="0" w:color="auto"/>
              </w:divBdr>
              <w:divsChild>
                <w:div w:id="12613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6611">
      <w:bodyDiv w:val="1"/>
      <w:marLeft w:val="0"/>
      <w:marRight w:val="0"/>
      <w:marTop w:val="0"/>
      <w:marBottom w:val="0"/>
      <w:divBdr>
        <w:top w:val="none" w:sz="0" w:space="0" w:color="auto"/>
        <w:left w:val="none" w:sz="0" w:space="0" w:color="auto"/>
        <w:bottom w:val="none" w:sz="0" w:space="0" w:color="auto"/>
        <w:right w:val="none" w:sz="0" w:space="0" w:color="auto"/>
      </w:divBdr>
    </w:div>
    <w:div w:id="1502768732">
      <w:bodyDiv w:val="1"/>
      <w:marLeft w:val="0"/>
      <w:marRight w:val="0"/>
      <w:marTop w:val="0"/>
      <w:marBottom w:val="0"/>
      <w:divBdr>
        <w:top w:val="none" w:sz="0" w:space="0" w:color="auto"/>
        <w:left w:val="none" w:sz="0" w:space="0" w:color="auto"/>
        <w:bottom w:val="none" w:sz="0" w:space="0" w:color="auto"/>
        <w:right w:val="none" w:sz="0" w:space="0" w:color="auto"/>
      </w:divBdr>
      <w:divsChild>
        <w:div w:id="849682600">
          <w:marLeft w:val="30"/>
          <w:marRight w:val="30"/>
          <w:marTop w:val="0"/>
          <w:marBottom w:val="0"/>
          <w:divBdr>
            <w:top w:val="none" w:sz="0" w:space="0" w:color="auto"/>
            <w:left w:val="none" w:sz="0" w:space="0" w:color="auto"/>
            <w:bottom w:val="none" w:sz="0" w:space="0" w:color="auto"/>
            <w:right w:val="none" w:sz="0" w:space="0" w:color="auto"/>
          </w:divBdr>
        </w:div>
      </w:divsChild>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703435854">
      <w:bodyDiv w:val="1"/>
      <w:marLeft w:val="0"/>
      <w:marRight w:val="0"/>
      <w:marTop w:val="0"/>
      <w:marBottom w:val="0"/>
      <w:divBdr>
        <w:top w:val="none" w:sz="0" w:space="0" w:color="auto"/>
        <w:left w:val="none" w:sz="0" w:space="0" w:color="auto"/>
        <w:bottom w:val="none" w:sz="0" w:space="0" w:color="auto"/>
        <w:right w:val="none" w:sz="0" w:space="0" w:color="auto"/>
      </w:divBdr>
      <w:divsChild>
        <w:div w:id="2103069063">
          <w:marLeft w:val="0"/>
          <w:marRight w:val="0"/>
          <w:marTop w:val="0"/>
          <w:marBottom w:val="0"/>
          <w:divBdr>
            <w:top w:val="none" w:sz="0" w:space="0" w:color="auto"/>
            <w:left w:val="none" w:sz="0" w:space="0" w:color="auto"/>
            <w:bottom w:val="none" w:sz="0" w:space="0" w:color="auto"/>
            <w:right w:val="none" w:sz="0" w:space="0" w:color="auto"/>
          </w:divBdr>
          <w:divsChild>
            <w:div w:id="1170215517">
              <w:marLeft w:val="0"/>
              <w:marRight w:val="0"/>
              <w:marTop w:val="0"/>
              <w:marBottom w:val="0"/>
              <w:divBdr>
                <w:top w:val="none" w:sz="0" w:space="0" w:color="auto"/>
                <w:left w:val="none" w:sz="0" w:space="0" w:color="auto"/>
                <w:bottom w:val="none" w:sz="0" w:space="0" w:color="auto"/>
                <w:right w:val="none" w:sz="0" w:space="0" w:color="auto"/>
              </w:divBdr>
              <w:divsChild>
                <w:div w:id="1885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0451">
      <w:bodyDiv w:val="1"/>
      <w:marLeft w:val="0"/>
      <w:marRight w:val="0"/>
      <w:marTop w:val="0"/>
      <w:marBottom w:val="0"/>
      <w:divBdr>
        <w:top w:val="none" w:sz="0" w:space="0" w:color="auto"/>
        <w:left w:val="none" w:sz="0" w:space="0" w:color="auto"/>
        <w:bottom w:val="none" w:sz="0" w:space="0" w:color="auto"/>
        <w:right w:val="none" w:sz="0" w:space="0" w:color="auto"/>
      </w:divBdr>
      <w:divsChild>
        <w:div w:id="1039866074">
          <w:marLeft w:val="0"/>
          <w:marRight w:val="0"/>
          <w:marTop w:val="0"/>
          <w:marBottom w:val="0"/>
          <w:divBdr>
            <w:top w:val="none" w:sz="0" w:space="0" w:color="auto"/>
            <w:left w:val="none" w:sz="0" w:space="0" w:color="auto"/>
            <w:bottom w:val="none" w:sz="0" w:space="0" w:color="auto"/>
            <w:right w:val="none" w:sz="0" w:space="0" w:color="auto"/>
          </w:divBdr>
          <w:divsChild>
            <w:div w:id="1312178552">
              <w:marLeft w:val="0"/>
              <w:marRight w:val="0"/>
              <w:marTop w:val="0"/>
              <w:marBottom w:val="0"/>
              <w:divBdr>
                <w:top w:val="none" w:sz="0" w:space="0" w:color="auto"/>
                <w:left w:val="none" w:sz="0" w:space="0" w:color="auto"/>
                <w:bottom w:val="none" w:sz="0" w:space="0" w:color="auto"/>
                <w:right w:val="none" w:sz="0" w:space="0" w:color="auto"/>
              </w:divBdr>
              <w:divsChild>
                <w:div w:id="7897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33699">
      <w:bodyDiv w:val="1"/>
      <w:marLeft w:val="0"/>
      <w:marRight w:val="0"/>
      <w:marTop w:val="0"/>
      <w:marBottom w:val="0"/>
      <w:divBdr>
        <w:top w:val="none" w:sz="0" w:space="0" w:color="auto"/>
        <w:left w:val="none" w:sz="0" w:space="0" w:color="auto"/>
        <w:bottom w:val="none" w:sz="0" w:space="0" w:color="auto"/>
        <w:right w:val="none" w:sz="0" w:space="0" w:color="auto"/>
      </w:divBdr>
    </w:div>
    <w:div w:id="206733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1878</Words>
  <Characters>11838</Characters>
  <Application>Microsoft Office Word</Application>
  <DocSecurity>0</DocSecurity>
  <Lines>98</Lines>
  <Paragraphs>27</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vt:lpstr>
      <vt:lpstr>        Bernd Roeck: Gott und Macht   Staat und Kirche. Zur Geschichte einer schwierigen</vt:lpstr>
      <vt:lpstr>        </vt:lpstr>
      <vt:lpstr>        </vt:lpstr>
      <vt:lpstr>        © Hans-Gerhard Neugebauer, 2018</vt:lpstr>
      <vt:lpstr>        </vt:lpstr>
      <vt:lpstr>        </vt:lpstr>
      <vt:lpstr>        Hans-Gerhard Neugebauer; Jahrgang 1947; Dr. phil.; Studium der Philosophie, Germ</vt:lpstr>
    </vt:vector>
  </TitlesOfParts>
  <Company>Universität Köln</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Gerhard Dr. Neugebauer</dc:creator>
  <cp:lastModifiedBy>Wolfgang Rank</cp:lastModifiedBy>
  <cp:revision>12</cp:revision>
  <cp:lastPrinted>2018-05-22T07:37:00Z</cp:lastPrinted>
  <dcterms:created xsi:type="dcterms:W3CDTF">2018-05-22T18:28:00Z</dcterms:created>
  <dcterms:modified xsi:type="dcterms:W3CDTF">2023-08-21T12:56:00Z</dcterms:modified>
</cp:coreProperties>
</file>